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74793" w:rsidRDefault="00000000">
      <w:pPr>
        <w:adjustRightInd w:val="0"/>
        <w:snapToGrid w:val="0"/>
        <w:spacing w:line="520" w:lineRule="exact"/>
        <w:rPr>
          <w:rFonts w:ascii="黑体" w:eastAsia="黑体" w:hAnsi="黑体" w:cs="黑体"/>
          <w:spacing w:val="-10"/>
          <w:sz w:val="32"/>
          <w:szCs w:val="32"/>
        </w:rPr>
      </w:pPr>
      <w:r>
        <w:rPr>
          <w:rFonts w:ascii="黑体" w:eastAsia="黑体" w:hAnsi="黑体" w:cs="黑体" w:hint="eastAsia"/>
          <w:spacing w:val="-10"/>
          <w:sz w:val="32"/>
          <w:szCs w:val="32"/>
        </w:rPr>
        <w:t>附件2</w:t>
      </w:r>
    </w:p>
    <w:p w:rsidR="00474793" w:rsidRDefault="00474793">
      <w:pPr>
        <w:adjustRightInd w:val="0"/>
        <w:snapToGrid w:val="0"/>
        <w:spacing w:line="640" w:lineRule="exact"/>
        <w:rPr>
          <w:rFonts w:ascii="Times New Roman" w:eastAsia="仿宋_GB2312" w:hAnsi="Times New Roman" w:cs="Times New Roman"/>
          <w:sz w:val="28"/>
          <w:szCs w:val="28"/>
        </w:rPr>
      </w:pPr>
    </w:p>
    <w:p w:rsidR="00474793" w:rsidRDefault="00000000">
      <w:pPr>
        <w:adjustRightInd w:val="0"/>
        <w:snapToGrid w:val="0"/>
        <w:spacing w:line="64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sz w:val="44"/>
          <w:szCs w:val="44"/>
        </w:rPr>
        <w:t>数字微展览、工作案例、视频微课等</w:t>
      </w:r>
    </w:p>
    <w:p w:rsidR="00474793" w:rsidRDefault="00000000">
      <w:pPr>
        <w:adjustRightInd w:val="0"/>
        <w:snapToGrid w:val="0"/>
        <w:spacing w:line="64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>
        <w:rPr>
          <w:rFonts w:ascii="Times New Roman" w:eastAsia="方正小标宋简体" w:hAnsi="Times New Roman" w:cs="Times New Roman"/>
          <w:bCs/>
          <w:sz w:val="44"/>
          <w:szCs w:val="44"/>
        </w:rPr>
        <w:t>作品报送要求</w:t>
      </w:r>
    </w:p>
    <w:p w:rsidR="00474793" w:rsidRDefault="00474793">
      <w:pPr>
        <w:pStyle w:val="a0"/>
        <w:adjustRightInd w:val="0"/>
        <w:snapToGrid w:val="0"/>
        <w:spacing w:after="0" w:line="640" w:lineRule="exact"/>
        <w:ind w:firstLine="200"/>
      </w:pPr>
    </w:p>
    <w:p w:rsidR="00474793" w:rsidRDefault="00000000">
      <w:pPr>
        <w:adjustRightInd w:val="0"/>
        <w:snapToGrid w:val="0"/>
        <w:spacing w:line="52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一、数字微展览</w:t>
      </w:r>
    </w:p>
    <w:p w:rsidR="00474793" w:rsidRDefault="00000000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（一）参与高校自行选择其中一个方向，拟定展览主题，并自选虚拟展厅建设平台或</w:t>
      </w:r>
      <w:r>
        <w:rPr>
          <w:rFonts w:ascii="Times New Roman" w:eastAsia="仿宋_GB2312" w:hAnsi="Times New Roman" w:cs="Times New Roman"/>
          <w:sz w:val="32"/>
          <w:szCs w:val="32"/>
        </w:rPr>
        <w:t>H5</w:t>
      </w:r>
      <w:r>
        <w:rPr>
          <w:rFonts w:ascii="Times New Roman" w:eastAsia="仿宋_GB2312" w:hAnsi="Times New Roman" w:cs="Times New Roman"/>
          <w:sz w:val="32"/>
          <w:szCs w:val="32"/>
        </w:rPr>
        <w:t>制作工具开发数字微展览。有关高校结合要求提交展览主题、展览文本、数字微展览网站链接或二维码，同时必须提交</w:t>
      </w:r>
      <w:r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sz w:val="32"/>
          <w:szCs w:val="32"/>
        </w:rPr>
        <w:t>分钟以内的漫游数字微展览导览视频。虚拟展厅建议展示面积</w:t>
      </w:r>
      <w:r>
        <w:rPr>
          <w:rFonts w:ascii="Times New Roman" w:eastAsia="仿宋_GB2312" w:hAnsi="Times New Roman" w:cs="Times New Roman"/>
          <w:sz w:val="32"/>
          <w:szCs w:val="32"/>
        </w:rPr>
        <w:t>100</w:t>
      </w:r>
      <w:r>
        <w:rPr>
          <w:rFonts w:ascii="Times New Roman" w:eastAsia="仿宋_GB2312" w:hAnsi="Times New Roman" w:cs="Times New Roman"/>
          <w:sz w:val="32"/>
          <w:szCs w:val="32"/>
        </w:rPr>
        <w:t>平米；</w:t>
      </w:r>
      <w:r>
        <w:rPr>
          <w:rFonts w:ascii="Times New Roman" w:eastAsia="仿宋_GB2312" w:hAnsi="Times New Roman" w:cs="Times New Roman"/>
          <w:sz w:val="32"/>
          <w:szCs w:val="32"/>
        </w:rPr>
        <w:t>H5</w:t>
      </w:r>
      <w:r>
        <w:rPr>
          <w:rFonts w:ascii="Times New Roman" w:eastAsia="仿宋_GB2312" w:hAnsi="Times New Roman" w:cs="Times New Roman"/>
          <w:sz w:val="32"/>
          <w:szCs w:val="32"/>
        </w:rPr>
        <w:t>作品标准页面尺寸推荐为</w:t>
      </w:r>
      <w:r>
        <w:rPr>
          <w:rFonts w:ascii="Times New Roman" w:eastAsia="仿宋_GB2312" w:hAnsi="Times New Roman" w:cs="Times New Roman"/>
          <w:sz w:val="32"/>
          <w:szCs w:val="32"/>
        </w:rPr>
        <w:t>640×1260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px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像素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sz w:val="32"/>
          <w:szCs w:val="32"/>
        </w:rPr>
        <w:t>，建议设置背景，页数不少于</w:t>
      </w:r>
      <w:r>
        <w:rPr>
          <w:rFonts w:ascii="Times New Roman" w:eastAsia="仿宋_GB2312" w:hAnsi="Times New Roman" w:cs="Times New Roman"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sz w:val="32"/>
          <w:szCs w:val="32"/>
        </w:rPr>
        <w:t>页；长页面尺寸要求总长度不少于</w:t>
      </w:r>
      <w:r>
        <w:rPr>
          <w:rFonts w:ascii="Times New Roman" w:eastAsia="仿宋_GB2312" w:hAnsi="Times New Roman" w:cs="Times New Roman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sz w:val="32"/>
          <w:szCs w:val="32"/>
        </w:rPr>
        <w:t>屏（长宽比不低于</w:t>
      </w:r>
      <w:r>
        <w:rPr>
          <w:rFonts w:ascii="Times New Roman" w:eastAsia="仿宋_GB2312" w:hAnsi="Times New Roman" w:cs="Times New Roman"/>
          <w:sz w:val="32"/>
          <w:szCs w:val="32"/>
        </w:rPr>
        <w:t>1:14</w:t>
      </w:r>
      <w:r>
        <w:rPr>
          <w:rFonts w:ascii="Times New Roman" w:eastAsia="仿宋_GB2312" w:hAnsi="Times New Roman" w:cs="Times New Roman"/>
          <w:sz w:val="32"/>
          <w:szCs w:val="32"/>
        </w:rPr>
        <w:t>）。每个高校限报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项，并选择一种形式（虚拟展厅或</w:t>
      </w:r>
      <w:r>
        <w:rPr>
          <w:rFonts w:ascii="Times New Roman" w:eastAsia="仿宋_GB2312" w:hAnsi="Times New Roman" w:cs="Times New Roman"/>
          <w:sz w:val="32"/>
          <w:szCs w:val="32"/>
        </w:rPr>
        <w:t>H5</w:t>
      </w:r>
      <w:r>
        <w:rPr>
          <w:rFonts w:ascii="Times New Roman" w:eastAsia="仿宋_GB2312" w:hAnsi="Times New Roman" w:cs="Times New Roman"/>
          <w:sz w:val="32"/>
          <w:szCs w:val="32"/>
        </w:rPr>
        <w:t>）呈现，不得重复提交方案。</w:t>
      </w:r>
    </w:p>
    <w:p w:rsidR="00474793" w:rsidRDefault="00000000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（二）各高校填报人请先扫描以下二维码申请开通报送权限。申请后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个工作日内，经工作人员审核，申请的手机号会收到全国高校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思想政治工作网</w:t>
      </w:r>
      <w:r>
        <w:rPr>
          <w:rFonts w:ascii="Times New Roman" w:eastAsia="仿宋_GB2312" w:hAnsi="Times New Roman" w:cs="Times New Roman"/>
          <w:sz w:val="32"/>
          <w:szCs w:val="32"/>
        </w:rPr>
        <w:t>发送的提示短信。接到短信后，使用手机快捷登录方式登录全国高校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思想政治工作网“高校思想政治工作</w:t>
      </w:r>
      <w:r>
        <w:rPr>
          <w:rFonts w:ascii="Times New Roman" w:eastAsia="仿宋_GB2312" w:hAnsi="Times New Roman" w:cs="Times New Roman"/>
          <w:sz w:val="32"/>
          <w:szCs w:val="32"/>
        </w:rPr>
        <w:t>申报系统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https://fuwu.sizhengwang.cn/control/login</w:t>
      </w:r>
      <w:r>
        <w:rPr>
          <w:rFonts w:ascii="Times New Roman" w:eastAsia="仿宋_GB2312" w:hAnsi="Times New Roman" w:cs="Times New Roman"/>
          <w:sz w:val="32"/>
          <w:szCs w:val="32"/>
        </w:rPr>
        <w:t>）填报信息，上传成果作品及加盖学校公章</w:t>
      </w:r>
      <w:r>
        <w:rPr>
          <w:rFonts w:ascii="Times New Roman" w:eastAsia="仿宋_GB2312" w:hAnsi="Times New Roman" w:cs="Times New Roman"/>
          <w:sz w:val="32"/>
          <w:szCs w:val="32"/>
        </w:rPr>
        <w:t>PDF</w:t>
      </w:r>
      <w:r>
        <w:rPr>
          <w:rFonts w:ascii="Times New Roman" w:eastAsia="仿宋_GB2312" w:hAnsi="Times New Roman" w:cs="Times New Roman"/>
          <w:sz w:val="32"/>
          <w:szCs w:val="32"/>
        </w:rPr>
        <w:t>版的《</w:t>
      </w:r>
      <w:r>
        <w:rPr>
          <w:rFonts w:ascii="Times New Roman" w:eastAsia="仿宋_GB2312" w:hAnsi="Times New Roman" w:cs="Times New Roman"/>
          <w:sz w:val="32"/>
          <w:szCs w:val="32"/>
        </w:rPr>
        <w:t>2024</w:t>
      </w:r>
      <w:r>
        <w:rPr>
          <w:rFonts w:ascii="Times New Roman" w:eastAsia="仿宋_GB2312" w:hAnsi="Times New Roman" w:cs="Times New Roman"/>
          <w:sz w:val="32"/>
          <w:szCs w:val="32"/>
        </w:rPr>
        <w:t>年高校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礼敬中华优秀传统文化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宣传教育活动成果征集表》。</w:t>
      </w:r>
    </w:p>
    <w:p w:rsidR="00474793" w:rsidRDefault="00000000">
      <w:pPr>
        <w:pStyle w:val="a0"/>
        <w:adjustRightInd w:val="0"/>
        <w:snapToGrid w:val="0"/>
        <w:spacing w:after="0" w:line="240" w:lineRule="auto"/>
        <w:ind w:firstLineChars="0" w:firstLine="0"/>
        <w:jc w:val="center"/>
      </w:pPr>
      <w:r>
        <w:rPr>
          <w:noProof/>
        </w:rPr>
        <w:lastRenderedPageBreak/>
        <w:drawing>
          <wp:inline distT="0" distB="0" distL="0" distR="0">
            <wp:extent cx="1800225" cy="18002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793" w:rsidRDefault="00000000">
      <w:pPr>
        <w:pStyle w:val="a0"/>
        <w:adjustRightInd w:val="0"/>
        <w:snapToGrid w:val="0"/>
        <w:spacing w:after="0" w:line="520" w:lineRule="exact"/>
        <w:ind w:firstLineChars="0" w:firstLine="0"/>
        <w:jc w:val="center"/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“创承文脉”高校主题数字微展览申报二维码</w:t>
      </w:r>
    </w:p>
    <w:p w:rsidR="00474793" w:rsidRDefault="00000000">
      <w:pPr>
        <w:adjustRightInd w:val="0"/>
        <w:snapToGrid w:val="0"/>
        <w:spacing w:line="52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t>二、工作案例报送要求</w:t>
      </w:r>
    </w:p>
    <w:p w:rsidR="00474793" w:rsidRDefault="00000000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（一）每项成果需提交</w:t>
      </w:r>
      <w:r>
        <w:rPr>
          <w:rFonts w:ascii="Times New Roman" w:eastAsia="仿宋_GB2312" w:hAnsi="Times New Roman" w:cs="Times New Roman"/>
          <w:sz w:val="32"/>
          <w:szCs w:val="32"/>
        </w:rPr>
        <w:t>3000</w:t>
      </w:r>
      <w:r>
        <w:rPr>
          <w:rFonts w:ascii="Times New Roman" w:eastAsia="仿宋_GB2312" w:hAnsi="Times New Roman" w:cs="Times New Roman"/>
          <w:sz w:val="32"/>
          <w:szCs w:val="32"/>
        </w:rPr>
        <w:t>字左右文字材料和相关图片</w:t>
      </w:r>
      <w:r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—</w:t>
      </w:r>
      <w:r>
        <w:rPr>
          <w:rFonts w:ascii="Times New Roman" w:eastAsia="仿宋_GB2312" w:hAnsi="Times New Roman" w:cs="Times New Roman"/>
          <w:sz w:val="32"/>
          <w:szCs w:val="32"/>
        </w:rPr>
        <w:t>10</w:t>
      </w:r>
      <w:r>
        <w:rPr>
          <w:rFonts w:ascii="Times New Roman" w:eastAsia="仿宋_GB2312" w:hAnsi="Times New Roman" w:cs="Times New Roman"/>
          <w:sz w:val="32"/>
          <w:szCs w:val="32"/>
        </w:rPr>
        <w:t>张。配套视频作品时长限</w:t>
      </w:r>
      <w:r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sz w:val="32"/>
          <w:szCs w:val="32"/>
        </w:rPr>
        <w:t>分钟以内，需采用</w:t>
      </w:r>
      <w:r>
        <w:rPr>
          <w:rFonts w:ascii="Times New Roman" w:eastAsia="仿宋_GB2312" w:hAnsi="Times New Roman" w:cs="Times New Roman"/>
          <w:sz w:val="32"/>
          <w:szCs w:val="32"/>
        </w:rPr>
        <w:t>MP4</w:t>
      </w:r>
      <w:r>
        <w:rPr>
          <w:rFonts w:ascii="Times New Roman" w:eastAsia="仿宋_GB2312" w:hAnsi="Times New Roman" w:cs="Times New Roman"/>
          <w:sz w:val="32"/>
          <w:szCs w:val="32"/>
        </w:rPr>
        <w:t>视频格式，视频大小不超过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G</w:t>
      </w:r>
      <w:r>
        <w:rPr>
          <w:rFonts w:ascii="Times New Roman" w:eastAsia="仿宋_GB2312" w:hAnsi="Times New Roman" w:cs="Times New Roman"/>
          <w:sz w:val="32"/>
          <w:szCs w:val="32"/>
        </w:rPr>
        <w:t>。每个高校限报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项。</w:t>
      </w:r>
    </w:p>
    <w:p w:rsidR="00474793" w:rsidRDefault="00000000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（二）各高校填报人请先扫描以下二维码申请开通报送权限。申请后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个工作日内，经工作人员审核，申请的手机号会收到全国高校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思想政治工作网</w:t>
      </w:r>
      <w:r>
        <w:rPr>
          <w:rFonts w:ascii="Times New Roman" w:eastAsia="仿宋_GB2312" w:hAnsi="Times New Roman" w:cs="Times New Roman"/>
          <w:sz w:val="32"/>
          <w:szCs w:val="32"/>
        </w:rPr>
        <w:t>发送的提示短信。接到短信后，使用手机快捷登录方式登录全国高校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思想政治工作网“高校思想政治工作</w:t>
      </w:r>
      <w:r>
        <w:rPr>
          <w:rFonts w:ascii="Times New Roman" w:eastAsia="仿宋_GB2312" w:hAnsi="Times New Roman" w:cs="Times New Roman"/>
          <w:sz w:val="32"/>
          <w:szCs w:val="32"/>
        </w:rPr>
        <w:t>申报系统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https://fuwu.sizhengwang.cn/control/login</w:t>
      </w:r>
      <w:r>
        <w:rPr>
          <w:rFonts w:ascii="Times New Roman" w:eastAsia="仿宋_GB2312" w:hAnsi="Times New Roman" w:cs="Times New Roman"/>
          <w:sz w:val="32"/>
          <w:szCs w:val="32"/>
        </w:rPr>
        <w:t>）填报信息，上传成果作品及加盖学校公章</w:t>
      </w:r>
      <w:r>
        <w:rPr>
          <w:rFonts w:ascii="Times New Roman" w:eastAsia="仿宋_GB2312" w:hAnsi="Times New Roman" w:cs="Times New Roman"/>
          <w:sz w:val="32"/>
          <w:szCs w:val="32"/>
        </w:rPr>
        <w:t>PDF</w:t>
      </w:r>
      <w:r>
        <w:rPr>
          <w:rFonts w:ascii="Times New Roman" w:eastAsia="仿宋_GB2312" w:hAnsi="Times New Roman" w:cs="Times New Roman"/>
          <w:sz w:val="32"/>
          <w:szCs w:val="32"/>
        </w:rPr>
        <w:t>版的《</w:t>
      </w:r>
      <w:r>
        <w:rPr>
          <w:rFonts w:ascii="Times New Roman" w:eastAsia="仿宋_GB2312" w:hAnsi="Times New Roman" w:cs="Times New Roman"/>
          <w:sz w:val="32"/>
          <w:szCs w:val="32"/>
        </w:rPr>
        <w:t>2024</w:t>
      </w:r>
      <w:r>
        <w:rPr>
          <w:rFonts w:ascii="Times New Roman" w:eastAsia="仿宋_GB2312" w:hAnsi="Times New Roman" w:cs="Times New Roman"/>
          <w:sz w:val="32"/>
          <w:szCs w:val="32"/>
        </w:rPr>
        <w:t>年高校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礼敬中华优秀传统文化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宣传教育活动成果征集表》。</w:t>
      </w:r>
    </w:p>
    <w:p w:rsidR="00474793" w:rsidRDefault="00000000">
      <w:pPr>
        <w:pStyle w:val="a0"/>
        <w:adjustRightInd w:val="0"/>
        <w:snapToGrid w:val="0"/>
        <w:spacing w:after="0" w:line="240" w:lineRule="auto"/>
        <w:ind w:firstLineChars="0" w:firstLine="0"/>
        <w:jc w:val="center"/>
      </w:pPr>
      <w:r>
        <w:rPr>
          <w:noProof/>
        </w:rPr>
        <w:drawing>
          <wp:inline distT="0" distB="0" distL="0" distR="0">
            <wp:extent cx="1800225" cy="1800225"/>
            <wp:effectExtent l="0" t="0" r="9525" b="9525"/>
            <wp:docPr id="142698678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6986787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4793" w:rsidRDefault="00000000">
      <w:pPr>
        <w:pStyle w:val="a0"/>
        <w:adjustRightInd w:val="0"/>
        <w:snapToGrid w:val="0"/>
        <w:spacing w:after="0" w:line="520" w:lineRule="exact"/>
        <w:ind w:firstLineChars="0" w:firstLine="0"/>
        <w:jc w:val="center"/>
        <w:rPr>
          <w:rFonts w:ascii="Times New Roman" w:eastAsia="仿宋_GB2312" w:hAnsi="Times New Roman" w:cs="Times New Roman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“铸魂润心”文化育人创新工作案例申报二维码</w:t>
      </w:r>
    </w:p>
    <w:p w:rsidR="00474793" w:rsidRDefault="00000000">
      <w:pPr>
        <w:adjustRightInd w:val="0"/>
        <w:snapToGrid w:val="0"/>
        <w:spacing w:line="520" w:lineRule="exact"/>
        <w:ind w:firstLineChars="200" w:firstLine="640"/>
        <w:rPr>
          <w:rFonts w:ascii="Times New Roman" w:eastAsia="黑体" w:hAnsi="Times New Roman" w:cs="Times New Roman"/>
          <w:bCs/>
          <w:sz w:val="32"/>
          <w:szCs w:val="32"/>
        </w:rPr>
      </w:pPr>
      <w:r>
        <w:rPr>
          <w:rFonts w:ascii="Times New Roman" w:eastAsia="黑体" w:hAnsi="Times New Roman" w:cs="Times New Roman"/>
          <w:bCs/>
          <w:sz w:val="32"/>
          <w:szCs w:val="32"/>
        </w:rPr>
        <w:lastRenderedPageBreak/>
        <w:t>三、视频微课报送要求</w:t>
      </w:r>
    </w:p>
    <w:p w:rsidR="00474793" w:rsidRDefault="00000000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（一）各高校围绕活动主题展开创作，作品时长限</w:t>
      </w:r>
      <w:r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sz w:val="32"/>
          <w:szCs w:val="32"/>
        </w:rPr>
        <w:t>分钟以内，需采用</w:t>
      </w:r>
      <w:r>
        <w:rPr>
          <w:rFonts w:ascii="Times New Roman" w:eastAsia="仿宋_GB2312" w:hAnsi="Times New Roman" w:cs="Times New Roman"/>
          <w:sz w:val="32"/>
          <w:szCs w:val="32"/>
        </w:rPr>
        <w:t>MP4</w:t>
      </w:r>
      <w:r>
        <w:rPr>
          <w:rFonts w:ascii="Times New Roman" w:eastAsia="仿宋_GB2312" w:hAnsi="Times New Roman" w:cs="Times New Roman"/>
          <w:sz w:val="32"/>
          <w:szCs w:val="32"/>
        </w:rPr>
        <w:t>视频格式，视频大小不超过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G</w:t>
      </w:r>
      <w:r>
        <w:rPr>
          <w:rFonts w:ascii="Times New Roman" w:eastAsia="仿宋_GB2312" w:hAnsi="Times New Roman" w:cs="Times New Roman"/>
          <w:sz w:val="32"/>
          <w:szCs w:val="32"/>
        </w:rPr>
        <w:t>。每校限报</w:t>
      </w:r>
      <w:r>
        <w:rPr>
          <w:rFonts w:ascii="Times New Roman" w:eastAsia="仿宋_GB2312" w:hAnsi="Times New Roman" w:cs="Times New Roman"/>
          <w:sz w:val="32"/>
          <w:szCs w:val="32"/>
        </w:rPr>
        <w:t>1</w:t>
      </w:r>
      <w:r>
        <w:rPr>
          <w:rFonts w:ascii="Times New Roman" w:eastAsia="仿宋_GB2312" w:hAnsi="Times New Roman" w:cs="Times New Roman"/>
          <w:sz w:val="32"/>
          <w:szCs w:val="32"/>
        </w:rPr>
        <w:t>项。</w:t>
      </w:r>
    </w:p>
    <w:p w:rsidR="00474793" w:rsidRDefault="00000000">
      <w:pPr>
        <w:adjustRightInd w:val="0"/>
        <w:snapToGrid w:val="0"/>
        <w:spacing w:line="52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（二）各高校填报人请先扫描以下二维码申请开通报送权限。申请后</w:t>
      </w:r>
      <w:r>
        <w:rPr>
          <w:rFonts w:ascii="Times New Roman" w:eastAsia="仿宋_GB2312" w:hAnsi="Times New Roman" w:cs="Times New Roman"/>
          <w:sz w:val="32"/>
          <w:szCs w:val="32"/>
        </w:rPr>
        <w:t>3</w:t>
      </w:r>
      <w:r>
        <w:rPr>
          <w:rFonts w:ascii="Times New Roman" w:eastAsia="仿宋_GB2312" w:hAnsi="Times New Roman" w:cs="Times New Roman"/>
          <w:sz w:val="32"/>
          <w:szCs w:val="32"/>
        </w:rPr>
        <w:t>个工作日内，经工作人员审核，申请的手机号会收到全国高校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思想政治工作网</w:t>
      </w:r>
      <w:r>
        <w:rPr>
          <w:rFonts w:ascii="Times New Roman" w:eastAsia="仿宋_GB2312" w:hAnsi="Times New Roman" w:cs="Times New Roman"/>
          <w:sz w:val="32"/>
          <w:szCs w:val="32"/>
        </w:rPr>
        <w:t>发送的提示短信。接到短信后，使用手机快捷登录方式登录全国高校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思想政治工作网“高校思想政治工作</w:t>
      </w:r>
      <w:r>
        <w:rPr>
          <w:rFonts w:ascii="Times New Roman" w:eastAsia="仿宋_GB2312" w:hAnsi="Times New Roman" w:cs="Times New Roman"/>
          <w:sz w:val="32"/>
          <w:szCs w:val="32"/>
        </w:rPr>
        <w:t>申报系统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https://fuwu.sizhengwang.cn/control/login</w:t>
      </w:r>
      <w:r>
        <w:rPr>
          <w:rFonts w:ascii="Times New Roman" w:eastAsia="仿宋_GB2312" w:hAnsi="Times New Roman" w:cs="Times New Roman"/>
          <w:sz w:val="32"/>
          <w:szCs w:val="32"/>
        </w:rPr>
        <w:t>）填报信息，上传成果作品及加盖学校公章</w:t>
      </w:r>
      <w:r>
        <w:rPr>
          <w:rFonts w:ascii="Times New Roman" w:eastAsia="仿宋_GB2312" w:hAnsi="Times New Roman" w:cs="Times New Roman"/>
          <w:sz w:val="32"/>
          <w:szCs w:val="32"/>
        </w:rPr>
        <w:t>PDF</w:t>
      </w:r>
      <w:r>
        <w:rPr>
          <w:rFonts w:ascii="Times New Roman" w:eastAsia="仿宋_GB2312" w:hAnsi="Times New Roman" w:cs="Times New Roman"/>
          <w:sz w:val="32"/>
          <w:szCs w:val="32"/>
        </w:rPr>
        <w:t>版的《</w:t>
      </w:r>
      <w:r>
        <w:rPr>
          <w:rFonts w:ascii="Times New Roman" w:eastAsia="仿宋_GB2312" w:hAnsi="Times New Roman" w:cs="Times New Roman"/>
          <w:sz w:val="32"/>
          <w:szCs w:val="32"/>
        </w:rPr>
        <w:t>2024</w:t>
      </w:r>
      <w:r>
        <w:rPr>
          <w:rFonts w:ascii="Times New Roman" w:eastAsia="仿宋_GB2312" w:hAnsi="Times New Roman" w:cs="Times New Roman"/>
          <w:sz w:val="32"/>
          <w:szCs w:val="32"/>
        </w:rPr>
        <w:t>年高校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“</w:t>
      </w:r>
      <w:r>
        <w:rPr>
          <w:rFonts w:ascii="Times New Roman" w:eastAsia="仿宋_GB2312" w:hAnsi="Times New Roman" w:cs="Times New Roman"/>
          <w:sz w:val="32"/>
          <w:szCs w:val="32"/>
        </w:rPr>
        <w:t>礼敬中华优秀传统文化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”</w:t>
      </w:r>
      <w:r>
        <w:rPr>
          <w:rFonts w:ascii="Times New Roman" w:eastAsia="仿宋_GB2312" w:hAnsi="Times New Roman" w:cs="Times New Roman"/>
          <w:sz w:val="32"/>
          <w:szCs w:val="32"/>
        </w:rPr>
        <w:t>宣传教育活动成果征集表》。</w:t>
      </w:r>
    </w:p>
    <w:p w:rsidR="00474793" w:rsidRDefault="00000000">
      <w:pPr>
        <w:pStyle w:val="a0"/>
        <w:adjustRightInd w:val="0"/>
        <w:snapToGrid w:val="0"/>
        <w:spacing w:after="0" w:line="240" w:lineRule="auto"/>
        <w:ind w:firstLineChars="0" w:firstLine="0"/>
        <w:jc w:val="center"/>
        <w:rPr>
          <w:rFonts w:ascii="Times New Roman" w:eastAsia="仿宋_GB2312" w:hAnsi="Times New Roman" w:cs="Times New Roman"/>
          <w:kern w:val="2"/>
          <w:sz w:val="32"/>
          <w:szCs w:val="32"/>
        </w:rPr>
      </w:pPr>
      <w:r>
        <w:rPr>
          <w:noProof/>
        </w:rPr>
        <w:drawing>
          <wp:inline distT="0" distB="0" distL="0" distR="0">
            <wp:extent cx="1800225" cy="1800225"/>
            <wp:effectExtent l="0" t="0" r="9525" b="9525"/>
            <wp:docPr id="13172976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29761" name="图片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 xml:space="preserve"> </w:t>
      </w:r>
    </w:p>
    <w:p w:rsidR="00474793" w:rsidRDefault="00000000" w:rsidP="00ED15A2">
      <w:pPr>
        <w:pStyle w:val="a0"/>
        <w:adjustRightInd w:val="0"/>
        <w:snapToGrid w:val="0"/>
        <w:spacing w:after="0" w:line="520" w:lineRule="exact"/>
        <w:ind w:firstLine="320"/>
        <w:jc w:val="center"/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“百物匠心”非遗技艺传承创新视频微课申报二维码</w:t>
      </w:r>
    </w:p>
    <w:sectPr w:rsidR="00474793" w:rsidSect="00033CFC">
      <w:headerReference w:type="default" r:id="rId10"/>
      <w:footerReference w:type="default" r:id="rId11"/>
      <w:pgSz w:w="11906" w:h="16838"/>
      <w:pgMar w:top="2041" w:right="1587" w:bottom="1418" w:left="1587" w:header="851" w:footer="708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033CFC" w:rsidRDefault="00033CFC">
      <w:pPr>
        <w:spacing w:after="0" w:line="240" w:lineRule="auto"/>
      </w:pPr>
      <w:r>
        <w:separator/>
      </w:r>
    </w:p>
  </w:endnote>
  <w:endnote w:type="continuationSeparator" w:id="0">
    <w:p w:rsidR="00033CFC" w:rsidRDefault="00033C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474793" w:rsidRDefault="00ED15A2">
    <w:pPr>
      <w:pStyle w:val="a5"/>
      <w:rPr>
        <w:sz w:val="24"/>
        <w:szCs w:val="24"/>
      </w:rPr>
    </w:pPr>
    <w:r>
      <w:rPr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22935" cy="392430"/>
              <wp:effectExtent l="0" t="0" r="0" b="0"/>
              <wp:wrapNone/>
              <wp:docPr id="202678305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392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4793" w:rsidRDefault="00000000">
                          <w:pPr>
                            <w:pStyle w:val="a5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0;margin-top:0;width:49.05pt;height:30.9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" filled="f" stroked="f">
              <v:textbox style="mso-fit-shape-to-text:t" inset="0,0,0,0">
                <w:txbxContent>
                  <w:p w:rsidR="00474793" w:rsidRDefault="00000000">
                    <w:pPr>
                      <w:pStyle w:val="a5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 w:cs="Times New Roman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033CFC" w:rsidRDefault="00033CFC">
      <w:pPr>
        <w:spacing w:after="0" w:line="240" w:lineRule="auto"/>
      </w:pPr>
      <w:r>
        <w:separator/>
      </w:r>
    </w:p>
  </w:footnote>
  <w:footnote w:type="continuationSeparator" w:id="0">
    <w:p w:rsidR="00033CFC" w:rsidRDefault="00033C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474793" w:rsidRDefault="00ED15A2"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0" cy="0"/>
              <wp:effectExtent l="0" t="0" r="0" b="0"/>
              <wp:wrapNone/>
              <wp:docPr id="1194189287" name="ImpTraceLabel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noFill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74793" w:rsidRDefault="00000000">
                          <w:r>
                            <w:t>ImpTraceLabel=PD94bWwgdmVyc2lvbj0nMS4wJyBlbmNvZGluZz0nVVRGLTgnPz48dHJhY2U+PGNvbnRlbnQ+PC9jb250ZW50PjxhY2NvdW50PnBxYW8zM3V4c2ZnamN6anRhZ2Vyc3k8L2FjY291bnQ+PG1hY2hpbmVDb2RlPks1MVpTNUgwMDAxNDYKPC9tYWNoaW5lQ29kZT48dGltZT4yMDI0LTA2LTExIDEwOjM1OjQ3PC90aW1lPjxzeXN0ZW0+TUI8c3lzdGVtPjwvdHJhY2U+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ImpTraceLabel" o:spid="_x0000_s1026" type="#_x0000_t202" style="position:absolute;left:0;text-align:left;margin-left:0;margin-top:0;width:0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" filled="f" stroked="f">
              <v:textbox>
                <w:txbxContent>
                  <w:p w:rsidR="00474793" w:rsidRDefault="00000000">
                    <w:r>
                      <w:t>ImpTraceLabel=PD94bWwgdmVyc2lvbj0nMS4wJyBlbmNvZGluZz0nVVRGLTgnPz48dHJhY2U+PGNvbnRlbnQ+PC9jb250ZW50PjxhY2NvdW50PnBxYW8zM3V4c2ZnamN6anRhZ2Vyc3k8L2FjY291bnQ+PG1hY2hpbmVDb2RlPks1MVpTNUgwMDAxNDYKPC9tYWNoaW5lQ29kZT48dGltZT4yMDI0LTA2LTExIDEwOjM1OjQ3PC90aW1lPjxzeXN0ZW0+TUI8c3lzdGVtPjwvdHJhY2U+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WFkN2RmMmVmMzA3OWU0NjkxZGFhMDdlN2NjNzQyZmUifQ=="/>
  </w:docVars>
  <w:rsids>
    <w:rsidRoot w:val="00474793"/>
    <w:rsid w:val="00033CFC"/>
    <w:rsid w:val="002A3AA8"/>
    <w:rsid w:val="00474793"/>
    <w:rsid w:val="00ED1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142314"/>
  <w15:docId w15:val="{8A3862E4-FA50-4DFD-9D93-73A0B255B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qFormat="1"/>
    <w:lsdException w:name="Note Heading" w:semiHidden="1" w:uiPriority="99" w:unhideWhenUsed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Autospacing="1" w:after="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paragraph" w:styleId="2">
    <w:name w:val="heading 2"/>
    <w:next w:val="a"/>
    <w:uiPriority w:val="9"/>
    <w:semiHidden/>
    <w:unhideWhenUsed/>
    <w:qFormat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ind w:firstLineChars="100" w:firstLine="420"/>
    </w:pPr>
    <w:rPr>
      <w:kern w:val="0"/>
      <w:sz w:val="20"/>
      <w:szCs w:val="20"/>
    </w:rPr>
  </w:style>
  <w:style w:type="paragraph" w:styleId="a4">
    <w:name w:val="Body Text"/>
    <w:basedOn w:val="a"/>
    <w:qFormat/>
    <w:pPr>
      <w:spacing w:after="120"/>
    </w:pPr>
  </w:style>
  <w:style w:type="paragraph" w:styleId="a5">
    <w:name w:val="footer"/>
    <w:uiPriority w:val="99"/>
    <w:qFormat/>
    <w:pPr>
      <w:widowControl w:val="0"/>
      <w:tabs>
        <w:tab w:val="center" w:pos="4153"/>
        <w:tab w:val="right" w:pos="8306"/>
      </w:tabs>
      <w:snapToGrid w:val="0"/>
    </w:pPr>
    <w:rPr>
      <w:rFonts w:ascii="Calibri" w:eastAsia="宋体" w:hAnsi="Calibri" w:cs="宋体"/>
      <w:kern w:val="2"/>
      <w:sz w:val="18"/>
      <w:szCs w:val="18"/>
    </w:rPr>
  </w:style>
  <w:style w:type="paragraph" w:styleId="a6">
    <w:name w:val="header"/>
    <w:basedOn w:val="a"/>
    <w:qFormat/>
    <w:pPr>
      <w:pBdr>
        <w:top w:val="nil"/>
        <w:left w:val="nil"/>
        <w:bottom w:val="nil"/>
        <w:right w:val="nil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character" w:styleId="a7">
    <w:name w:val="Hyperlink"/>
    <w:basedOn w:val="a1"/>
    <w:qFormat/>
    <w:rPr>
      <w:color w:val="0000FF"/>
      <w:u w:val="single"/>
    </w:rPr>
  </w:style>
  <w:style w:type="paragraph" w:styleId="a8">
    <w:name w:val="Revision"/>
    <w:hidden/>
    <w:uiPriority w:val="99"/>
    <w:unhideWhenUsed/>
    <w:rsid w:val="00ED15A2"/>
    <w:pPr>
      <w:spacing w:after="0" w:line="240" w:lineRule="auto"/>
    </w:pPr>
    <w:rPr>
      <w:rFonts w:ascii="Calibri" w:eastAsia="宋体" w:hAnsi="Calibri" w:cs="宋体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172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张馨语</dc:creator>
  <cp:lastModifiedBy>陈积(6000090)</cp:lastModifiedBy>
  <cp:revision>2</cp:revision>
  <cp:lastPrinted>2024-06-04T17:13:00Z</cp:lastPrinted>
  <dcterms:created xsi:type="dcterms:W3CDTF">2024-06-26T09:43:00Z</dcterms:created>
  <dcterms:modified xsi:type="dcterms:W3CDTF">2024-06-26T09:43:00Z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64B14196D4C64A69B9721C2133A6BD38_11</vt:lpwstr>
  </property>
  <property fmtid="{D5CDD505-2E9C-101B-9397-08002B2CF9AE}" pid="3" name="KSOProductBuildVer">
    <vt:lpwstr>2052-11.8.2.9831</vt:lpwstr>
  </property>
</Properties>
</file>