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rPr>
          <w:rFonts w:hint="eastAsia" w:ascii="仿宋_GB2312" w:eastAsia="仿宋_GB2312"/>
          <w:sz w:val="32"/>
          <w:szCs w:val="32"/>
        </w:rPr>
      </w:pPr>
      <w:r>
        <w:rPr>
          <w:rFonts w:hint="eastAsia" w:ascii="仿宋_GB2312" w:eastAsia="仿宋_GB2312"/>
          <w:sz w:val="32"/>
          <w:szCs w:val="32"/>
        </w:rPr>
        <w:t>附件：</w:t>
      </w:r>
      <w:bookmarkStart w:id="0" w:name="_GoBack"/>
      <w:bookmarkEnd w:id="0"/>
    </w:p>
    <w:p>
      <w:pPr>
        <w:snapToGrid w:val="0"/>
        <w:jc w:val="center"/>
        <w:rPr>
          <w:rFonts w:ascii="方正楷体简体" w:eastAsia="方正楷体简体"/>
          <w:b/>
          <w:sz w:val="40"/>
        </w:rPr>
      </w:pPr>
      <w:r>
        <w:rPr>
          <w:rFonts w:hint="eastAsia" w:ascii="方正楷体简体" w:eastAsia="方正楷体简体"/>
          <w:b/>
          <w:sz w:val="40"/>
        </w:rPr>
        <w:t>因公出国（境）信息公示</w:t>
      </w:r>
    </w:p>
    <w:tbl>
      <w:tblPr>
        <w:tblStyle w:val="2"/>
        <w:tblW w:w="9144" w:type="dxa"/>
        <w:tblInd w:w="-176" w:type="dxa"/>
        <w:tblLayout w:type="fixed"/>
        <w:tblCellMar>
          <w:top w:w="0" w:type="dxa"/>
          <w:left w:w="0" w:type="dxa"/>
          <w:bottom w:w="0" w:type="dxa"/>
          <w:right w:w="0" w:type="dxa"/>
        </w:tblCellMar>
      </w:tblPr>
      <w:tblGrid>
        <w:gridCol w:w="555"/>
        <w:gridCol w:w="1147"/>
        <w:gridCol w:w="425"/>
        <w:gridCol w:w="1281"/>
        <w:gridCol w:w="1696"/>
        <w:gridCol w:w="850"/>
        <w:gridCol w:w="1111"/>
        <w:gridCol w:w="900"/>
        <w:gridCol w:w="1179"/>
      </w:tblGrid>
      <w:tr>
        <w:tblPrEx>
          <w:tblCellMar>
            <w:top w:w="0" w:type="dxa"/>
            <w:left w:w="0" w:type="dxa"/>
            <w:bottom w:w="0" w:type="dxa"/>
            <w:right w:w="0" w:type="dxa"/>
          </w:tblCellMar>
        </w:tblPrEx>
        <w:trPr>
          <w:trHeight w:val="472"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华文中宋" w:hAnsi="华文中宋" w:eastAsia="华文中宋"/>
                <w:b/>
                <w:sz w:val="24"/>
                <w:szCs w:val="24"/>
              </w:rPr>
            </w:pPr>
            <w:r>
              <w:rPr>
                <w:rFonts w:hint="eastAsia" w:ascii="华文中宋" w:hAnsi="华文中宋" w:eastAsia="华文中宋"/>
                <w:b/>
                <w:sz w:val="24"/>
                <w:szCs w:val="24"/>
              </w:rPr>
              <w:t>组 团 单 位</w:t>
            </w:r>
          </w:p>
        </w:tc>
        <w:tc>
          <w:tcPr>
            <w:tcW w:w="7017"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宋体"/>
                <w:sz w:val="24"/>
                <w:szCs w:val="24"/>
              </w:rPr>
            </w:pPr>
            <w:r>
              <w:rPr>
                <w:rFonts w:hint="eastAsia" w:ascii="宋体"/>
                <w:sz w:val="24"/>
                <w:szCs w:val="24"/>
              </w:rPr>
              <w:t>桂林电子科技大学</w:t>
            </w:r>
          </w:p>
        </w:tc>
      </w:tr>
      <w:tr>
        <w:tblPrEx>
          <w:tblCellMar>
            <w:top w:w="0" w:type="dxa"/>
            <w:left w:w="0" w:type="dxa"/>
            <w:bottom w:w="0" w:type="dxa"/>
            <w:right w:w="0" w:type="dxa"/>
          </w:tblCellMar>
        </w:tblPrEx>
        <w:trPr>
          <w:trHeight w:val="645"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华文中宋" w:hAnsi="华文中宋" w:eastAsia="华文中宋"/>
                <w:b/>
                <w:sz w:val="24"/>
                <w:szCs w:val="24"/>
              </w:rPr>
            </w:pPr>
            <w:r>
              <w:rPr>
                <w:rFonts w:hint="eastAsia" w:ascii="华文中宋" w:hAnsi="华文中宋" w:eastAsia="华文中宋"/>
                <w:b/>
                <w:sz w:val="24"/>
                <w:szCs w:val="24"/>
              </w:rPr>
              <w:t>团长姓名和职务</w:t>
            </w:r>
          </w:p>
        </w:tc>
        <w:tc>
          <w:tcPr>
            <w:tcW w:w="7017"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宋体"/>
                <w:sz w:val="24"/>
                <w:szCs w:val="24"/>
              </w:rPr>
            </w:pPr>
            <w:r>
              <w:rPr>
                <w:rFonts w:hint="eastAsia" w:ascii="宋体"/>
                <w:sz w:val="24"/>
                <w:szCs w:val="24"/>
              </w:rPr>
              <w:t>陈洋，机电工程学院教授</w:t>
            </w:r>
          </w:p>
        </w:tc>
      </w:tr>
      <w:tr>
        <w:tblPrEx>
          <w:tblCellMar>
            <w:top w:w="0" w:type="dxa"/>
            <w:left w:w="0" w:type="dxa"/>
            <w:bottom w:w="0" w:type="dxa"/>
            <w:right w:w="0" w:type="dxa"/>
          </w:tblCellMar>
        </w:tblPrEx>
        <w:trPr>
          <w:trHeight w:val="600"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华文中宋" w:hAnsi="华文中宋" w:eastAsia="华文中宋"/>
                <w:b/>
                <w:sz w:val="24"/>
                <w:szCs w:val="24"/>
              </w:rPr>
            </w:pPr>
            <w:r>
              <w:rPr>
                <w:rFonts w:hint="eastAsia" w:ascii="华文中宋" w:hAnsi="华文中宋" w:eastAsia="华文中宋"/>
                <w:b/>
                <w:sz w:val="24"/>
                <w:szCs w:val="24"/>
              </w:rPr>
              <w:t>出 访 国 家</w:t>
            </w:r>
          </w:p>
        </w:tc>
        <w:tc>
          <w:tcPr>
            <w:tcW w:w="7017"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hint="eastAsia" w:ascii="宋体"/>
                <w:sz w:val="24"/>
                <w:szCs w:val="24"/>
              </w:rPr>
            </w:pPr>
            <w:r>
              <w:rPr>
                <w:rFonts w:hint="eastAsia" w:ascii="宋体"/>
                <w:sz w:val="24"/>
                <w:szCs w:val="24"/>
              </w:rPr>
              <w:t>瑞士</w:t>
            </w:r>
          </w:p>
        </w:tc>
      </w:tr>
      <w:tr>
        <w:tblPrEx>
          <w:tblCellMar>
            <w:top w:w="0" w:type="dxa"/>
            <w:left w:w="0" w:type="dxa"/>
            <w:bottom w:w="0" w:type="dxa"/>
            <w:right w:w="0" w:type="dxa"/>
          </w:tblCellMar>
        </w:tblPrEx>
        <w:trPr>
          <w:trHeight w:val="625"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华文中宋" w:hAnsi="华文中宋" w:eastAsia="华文中宋"/>
                <w:b/>
                <w:sz w:val="24"/>
                <w:szCs w:val="24"/>
              </w:rPr>
            </w:pPr>
            <w:r>
              <w:rPr>
                <w:rFonts w:hint="eastAsia" w:ascii="华文中宋" w:hAnsi="华文中宋" w:eastAsia="华文中宋"/>
                <w:b/>
                <w:sz w:val="24"/>
                <w:szCs w:val="24"/>
              </w:rPr>
              <w:t>出 访 时 间</w:t>
            </w:r>
          </w:p>
        </w:tc>
        <w:tc>
          <w:tcPr>
            <w:tcW w:w="2977"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宋体"/>
                <w:sz w:val="24"/>
                <w:szCs w:val="24"/>
              </w:rPr>
            </w:pPr>
            <w:r>
              <w:rPr>
                <w:rFonts w:hint="eastAsia" w:ascii="宋体"/>
                <w:sz w:val="24"/>
                <w:szCs w:val="24"/>
              </w:rPr>
              <w:t>2024</w:t>
            </w:r>
            <w:r>
              <w:rPr>
                <w:rFonts w:ascii="宋体"/>
                <w:sz w:val="24"/>
                <w:szCs w:val="24"/>
              </w:rPr>
              <w:t>.9.7-</w:t>
            </w:r>
            <w:r>
              <w:rPr>
                <w:rFonts w:hint="eastAsia" w:ascii="宋体"/>
                <w:sz w:val="24"/>
                <w:szCs w:val="24"/>
              </w:rPr>
              <w:t>2024</w:t>
            </w:r>
            <w:r>
              <w:rPr>
                <w:rFonts w:ascii="宋体"/>
                <w:sz w:val="24"/>
                <w:szCs w:val="24"/>
              </w:rPr>
              <w:t>.9.14</w:t>
            </w:r>
          </w:p>
        </w:tc>
        <w:tc>
          <w:tcPr>
            <w:tcW w:w="85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华文中宋" w:hAnsi="华文中宋" w:eastAsia="华文中宋"/>
                <w:b/>
                <w:sz w:val="24"/>
                <w:szCs w:val="24"/>
              </w:rPr>
            </w:pPr>
            <w:r>
              <w:rPr>
                <w:rFonts w:hint="eastAsia" w:ascii="华文中宋" w:hAnsi="华文中宋" w:eastAsia="华文中宋"/>
                <w:b/>
                <w:sz w:val="24"/>
                <w:szCs w:val="24"/>
              </w:rPr>
              <w:t>人数</w:t>
            </w:r>
          </w:p>
        </w:tc>
        <w:tc>
          <w:tcPr>
            <w:tcW w:w="111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华文中宋" w:hAnsi="华文中宋" w:eastAsia="华文中宋"/>
                <w:sz w:val="24"/>
                <w:szCs w:val="24"/>
              </w:rPr>
            </w:pPr>
            <w:r>
              <w:rPr>
                <w:rFonts w:hint="eastAsia" w:ascii="宋体"/>
                <w:sz w:val="24"/>
                <w:szCs w:val="24"/>
              </w:rPr>
              <w:t>1</w:t>
            </w:r>
          </w:p>
        </w:tc>
        <w:tc>
          <w:tcPr>
            <w:tcW w:w="90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华文中宋" w:hAnsi="华文中宋" w:eastAsia="华文中宋"/>
                <w:b/>
                <w:sz w:val="24"/>
                <w:szCs w:val="24"/>
              </w:rPr>
            </w:pPr>
            <w:r>
              <w:rPr>
                <w:rFonts w:hint="eastAsia" w:ascii="华文中宋" w:hAnsi="华文中宋" w:eastAsia="华文中宋"/>
                <w:b/>
                <w:sz w:val="24"/>
                <w:szCs w:val="24"/>
              </w:rPr>
              <w:t>天数</w:t>
            </w:r>
          </w:p>
        </w:tc>
        <w:tc>
          <w:tcPr>
            <w:tcW w:w="117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00" w:lineRule="exact"/>
              <w:jc w:val="center"/>
              <w:rPr>
                <w:rFonts w:ascii="华文中宋" w:hAnsi="华文中宋" w:eastAsia="华文中宋"/>
                <w:sz w:val="24"/>
                <w:szCs w:val="24"/>
              </w:rPr>
            </w:pPr>
            <w:r>
              <w:rPr>
                <w:rFonts w:hint="eastAsia" w:ascii="宋体"/>
                <w:sz w:val="24"/>
                <w:szCs w:val="24"/>
              </w:rPr>
              <w:t>8</w:t>
            </w:r>
          </w:p>
        </w:tc>
      </w:tr>
      <w:tr>
        <w:tblPrEx>
          <w:tblCellMar>
            <w:top w:w="0" w:type="dxa"/>
            <w:left w:w="0" w:type="dxa"/>
            <w:bottom w:w="0" w:type="dxa"/>
            <w:right w:w="0" w:type="dxa"/>
          </w:tblCellMar>
        </w:tblPrEx>
        <w:trPr>
          <w:trHeight w:val="1072"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520" w:lineRule="exact"/>
              <w:jc w:val="center"/>
              <w:rPr>
                <w:rFonts w:ascii="华文中宋" w:hAnsi="华文中宋" w:eastAsia="华文中宋"/>
                <w:b/>
                <w:sz w:val="24"/>
                <w:szCs w:val="24"/>
              </w:rPr>
            </w:pPr>
            <w:r>
              <w:rPr>
                <w:rFonts w:hint="eastAsia" w:ascii="华文中宋" w:hAnsi="华文中宋" w:eastAsia="华文中宋"/>
                <w:b/>
                <w:sz w:val="24"/>
                <w:szCs w:val="24"/>
              </w:rPr>
              <w:t>境外邀请单位</w:t>
            </w:r>
          </w:p>
          <w:p>
            <w:pPr>
              <w:snapToGrid w:val="0"/>
              <w:spacing w:line="520" w:lineRule="exact"/>
              <w:jc w:val="center"/>
              <w:rPr>
                <w:rFonts w:ascii="华文中宋" w:hAnsi="华文中宋" w:eastAsia="华文中宋"/>
                <w:b/>
                <w:sz w:val="24"/>
                <w:szCs w:val="24"/>
              </w:rPr>
            </w:pPr>
            <w:r>
              <w:rPr>
                <w:rFonts w:hint="eastAsia" w:ascii="华文中宋" w:hAnsi="华文中宋" w:eastAsia="华文中宋"/>
                <w:b/>
                <w:sz w:val="24"/>
                <w:szCs w:val="24"/>
              </w:rPr>
              <w:t>及单位简介</w:t>
            </w:r>
          </w:p>
        </w:tc>
        <w:tc>
          <w:tcPr>
            <w:tcW w:w="7017"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ind w:firstLine="480" w:firstLineChars="200"/>
              <w:rPr>
                <w:rFonts w:hint="eastAsia" w:ascii="宋体" w:cs="Arial"/>
                <w:sz w:val="24"/>
                <w:szCs w:val="24"/>
              </w:rPr>
            </w:pPr>
            <w:r>
              <w:rPr>
                <w:rFonts w:hint="eastAsia" w:ascii="宋体" w:cs="Arial"/>
                <w:sz w:val="24"/>
                <w:szCs w:val="24"/>
              </w:rPr>
              <w:t>欧洲材料动态行为及应用研究协会是关于材料动态行为的专业组织，DYMAT举办的国际会议每三年一届，是世界各地相关领域的学者、工程师及专业人士共同交流探讨最新研究成果以及未来发展方向的最重要学术会议之一。</w:t>
            </w:r>
          </w:p>
        </w:tc>
      </w:tr>
      <w:tr>
        <w:tblPrEx>
          <w:tblCellMar>
            <w:top w:w="0" w:type="dxa"/>
            <w:left w:w="0" w:type="dxa"/>
            <w:bottom w:w="0" w:type="dxa"/>
            <w:right w:w="0" w:type="dxa"/>
          </w:tblCellMar>
        </w:tblPrEx>
        <w:trPr>
          <w:trHeight w:val="570"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520" w:lineRule="exact"/>
              <w:jc w:val="center"/>
              <w:rPr>
                <w:rFonts w:ascii="华文中宋" w:hAnsi="华文中宋" w:eastAsia="华文中宋"/>
                <w:b/>
                <w:sz w:val="24"/>
                <w:szCs w:val="24"/>
              </w:rPr>
            </w:pPr>
            <w:r>
              <w:rPr>
                <w:rFonts w:hint="eastAsia" w:ascii="华文中宋" w:hAnsi="华文中宋" w:eastAsia="华文中宋"/>
                <w:b/>
                <w:sz w:val="24"/>
                <w:szCs w:val="24"/>
              </w:rPr>
              <w:t>出访主要目的</w:t>
            </w:r>
          </w:p>
        </w:tc>
        <w:tc>
          <w:tcPr>
            <w:tcW w:w="7017"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276" w:lineRule="auto"/>
              <w:jc w:val="center"/>
              <w:rPr>
                <w:rFonts w:hint="eastAsia" w:ascii="宋体" w:cs="Arial"/>
                <w:sz w:val="24"/>
                <w:szCs w:val="24"/>
              </w:rPr>
            </w:pPr>
            <w:r>
              <w:rPr>
                <w:rFonts w:hint="eastAsia" w:ascii="宋体" w:cs="Arial"/>
                <w:sz w:val="24"/>
                <w:szCs w:val="24"/>
              </w:rPr>
              <w:t>参加DYMAT</w:t>
            </w:r>
            <w:r>
              <w:rPr>
                <w:rFonts w:ascii="宋体" w:cs="Arial"/>
                <w:sz w:val="24"/>
                <w:szCs w:val="24"/>
              </w:rPr>
              <w:t>2024</w:t>
            </w:r>
            <w:r>
              <w:rPr>
                <w:rFonts w:hint="eastAsia" w:ascii="宋体" w:cs="Arial"/>
                <w:sz w:val="24"/>
                <w:szCs w:val="24"/>
              </w:rPr>
              <w:t>国际会议</w:t>
            </w:r>
          </w:p>
        </w:tc>
      </w:tr>
      <w:tr>
        <w:tblPrEx>
          <w:tblCellMar>
            <w:top w:w="0" w:type="dxa"/>
            <w:left w:w="0" w:type="dxa"/>
            <w:bottom w:w="0" w:type="dxa"/>
            <w:right w:w="0" w:type="dxa"/>
          </w:tblCellMar>
        </w:tblPrEx>
        <w:trPr>
          <w:trHeight w:val="411"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经费金额、来源及财政审核情况</w:t>
            </w:r>
          </w:p>
        </w:tc>
        <w:tc>
          <w:tcPr>
            <w:tcW w:w="7017"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276" w:lineRule="auto"/>
              <w:jc w:val="left"/>
              <w:rPr>
                <w:rFonts w:ascii="宋体" w:cs="Arial"/>
                <w:sz w:val="24"/>
                <w:szCs w:val="24"/>
              </w:rPr>
            </w:pPr>
            <w:r>
              <w:rPr>
                <w:rFonts w:hint="eastAsia" w:ascii="宋体" w:cs="Arial"/>
                <w:sz w:val="24"/>
                <w:szCs w:val="24"/>
              </w:rPr>
              <w:t>本次出访预算6万元人民币，从百人计划项目中支出。</w:t>
            </w:r>
          </w:p>
        </w:tc>
      </w:tr>
      <w:tr>
        <w:tblPrEx>
          <w:tblCellMar>
            <w:top w:w="0" w:type="dxa"/>
            <w:left w:w="0" w:type="dxa"/>
            <w:bottom w:w="0" w:type="dxa"/>
            <w:right w:w="0" w:type="dxa"/>
          </w:tblCellMar>
        </w:tblPrEx>
        <w:trPr>
          <w:trHeight w:val="433" w:hRule="atLeast"/>
        </w:trPr>
        <w:tc>
          <w:tcPr>
            <w:tcW w:w="212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出访途经城市</w:t>
            </w:r>
          </w:p>
        </w:tc>
        <w:tc>
          <w:tcPr>
            <w:tcW w:w="7017" w:type="dxa"/>
            <w:gridSpan w:val="6"/>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276" w:lineRule="auto"/>
              <w:jc w:val="center"/>
              <w:rPr>
                <w:rFonts w:hint="eastAsia" w:ascii="宋体"/>
                <w:sz w:val="24"/>
                <w:szCs w:val="24"/>
              </w:rPr>
            </w:pPr>
            <w:r>
              <w:rPr>
                <w:rFonts w:hint="eastAsia" w:ascii="宋体"/>
                <w:sz w:val="24"/>
                <w:szCs w:val="24"/>
              </w:rPr>
              <w:t>苏黎世</w:t>
            </w:r>
          </w:p>
        </w:tc>
      </w:tr>
      <w:tr>
        <w:tblPrEx>
          <w:tblCellMar>
            <w:top w:w="0" w:type="dxa"/>
            <w:left w:w="0" w:type="dxa"/>
            <w:bottom w:w="0" w:type="dxa"/>
            <w:right w:w="0" w:type="dxa"/>
          </w:tblCellMar>
        </w:tblPrEx>
        <w:trPr>
          <w:trHeight w:val="427" w:hRule="atLeast"/>
        </w:trPr>
        <w:tc>
          <w:tcPr>
            <w:tcW w:w="555" w:type="dxa"/>
            <w:vMerge w:val="restart"/>
            <w:tcBorders>
              <w:top w:val="single" w:color="000000" w:sz="4" w:space="0"/>
              <w:left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团组成员情况</w:t>
            </w:r>
          </w:p>
        </w:tc>
        <w:tc>
          <w:tcPr>
            <w:tcW w:w="2853"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360" w:lineRule="auto"/>
              <w:jc w:val="center"/>
              <w:rPr>
                <w:rFonts w:ascii="宋体"/>
                <w:sz w:val="24"/>
                <w:szCs w:val="24"/>
              </w:rPr>
            </w:pPr>
            <w:r>
              <w:rPr>
                <w:rFonts w:hint="eastAsia" w:ascii="华文中宋" w:hAnsi="华文中宋" w:eastAsia="华文中宋"/>
                <w:b/>
                <w:sz w:val="24"/>
                <w:szCs w:val="24"/>
              </w:rPr>
              <w:t>姓  名</w:t>
            </w:r>
          </w:p>
        </w:tc>
        <w:tc>
          <w:tcPr>
            <w:tcW w:w="5736" w:type="dxa"/>
            <w:gridSpan w:val="5"/>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360" w:lineRule="auto"/>
              <w:jc w:val="center"/>
              <w:rPr>
                <w:rFonts w:hint="eastAsia" w:ascii="宋体"/>
                <w:sz w:val="24"/>
                <w:szCs w:val="24"/>
              </w:rPr>
            </w:pPr>
            <w:r>
              <w:rPr>
                <w:rFonts w:hint="eastAsia" w:ascii="华文中宋" w:hAnsi="华文中宋" w:eastAsia="华文中宋"/>
                <w:b/>
                <w:sz w:val="24"/>
                <w:szCs w:val="24"/>
              </w:rPr>
              <w:t>单位、职务（职称）</w:t>
            </w:r>
          </w:p>
        </w:tc>
      </w:tr>
      <w:tr>
        <w:tblPrEx>
          <w:tblCellMar>
            <w:top w:w="0" w:type="dxa"/>
            <w:left w:w="0" w:type="dxa"/>
            <w:bottom w:w="0" w:type="dxa"/>
            <w:right w:w="0" w:type="dxa"/>
          </w:tblCellMar>
        </w:tblPrEx>
        <w:trPr>
          <w:trHeight w:val="871" w:hRule="atLeast"/>
        </w:trPr>
        <w:tc>
          <w:tcPr>
            <w:tcW w:w="555" w:type="dxa"/>
            <w:vMerge w:val="continue"/>
            <w:tcBorders>
              <w:left w:val="single" w:color="000000" w:sz="4" w:space="0"/>
              <w:right w:val="single" w:color="000000" w:sz="4" w:space="0"/>
            </w:tcBorders>
            <w:noWrap w:val="0"/>
            <w:tcMar>
              <w:top w:w="0" w:type="dxa"/>
              <w:left w:w="108" w:type="dxa"/>
              <w:bottom w:w="0" w:type="dxa"/>
              <w:right w:w="108" w:type="dxa"/>
            </w:tcMar>
            <w:vAlign w:val="center"/>
          </w:tcPr>
          <w:p>
            <w:pPr>
              <w:snapToGrid w:val="0"/>
              <w:spacing w:line="440" w:lineRule="exact"/>
              <w:jc w:val="center"/>
            </w:pPr>
          </w:p>
        </w:tc>
        <w:tc>
          <w:tcPr>
            <w:tcW w:w="2853" w:type="dxa"/>
            <w:gridSpan w:val="3"/>
            <w:tcBorders>
              <w:top w:val="single" w:color="000000" w:sz="4" w:space="0"/>
              <w:left w:val="single" w:color="000000" w:sz="4" w:space="0"/>
              <w:right w:val="single" w:color="000000" w:sz="4" w:space="0"/>
            </w:tcBorders>
            <w:noWrap w:val="0"/>
            <w:tcMar>
              <w:top w:w="0" w:type="dxa"/>
              <w:left w:w="108" w:type="dxa"/>
              <w:bottom w:w="0" w:type="dxa"/>
              <w:right w:w="108" w:type="dxa"/>
            </w:tcMar>
            <w:vAlign w:val="center"/>
          </w:tcPr>
          <w:p>
            <w:pPr>
              <w:snapToGrid w:val="0"/>
              <w:spacing w:line="360" w:lineRule="auto"/>
              <w:jc w:val="center"/>
            </w:pPr>
            <w:r>
              <w:rPr>
                <w:rFonts w:hint="eastAsia" w:ascii="宋体"/>
                <w:sz w:val="24"/>
                <w:szCs w:val="24"/>
              </w:rPr>
              <w:t>陈洋</w:t>
            </w:r>
          </w:p>
        </w:tc>
        <w:tc>
          <w:tcPr>
            <w:tcW w:w="5736" w:type="dxa"/>
            <w:gridSpan w:val="5"/>
            <w:tcBorders>
              <w:top w:val="single" w:color="000000" w:sz="4" w:space="0"/>
              <w:left w:val="single" w:color="000000" w:sz="4" w:space="0"/>
              <w:right w:val="single" w:color="000000" w:sz="4" w:space="0"/>
            </w:tcBorders>
            <w:noWrap w:val="0"/>
            <w:tcMar>
              <w:top w:w="0" w:type="dxa"/>
              <w:left w:w="108" w:type="dxa"/>
              <w:bottom w:w="0" w:type="dxa"/>
              <w:right w:w="108" w:type="dxa"/>
            </w:tcMar>
            <w:vAlign w:val="center"/>
          </w:tcPr>
          <w:p>
            <w:pPr>
              <w:snapToGrid w:val="0"/>
              <w:spacing w:line="360" w:lineRule="auto"/>
              <w:jc w:val="center"/>
              <w:rPr>
                <w:rFonts w:hint="eastAsia" w:ascii="宋体"/>
                <w:sz w:val="24"/>
                <w:szCs w:val="24"/>
              </w:rPr>
            </w:pPr>
            <w:r>
              <w:rPr>
                <w:rFonts w:hint="eastAsia" w:ascii="宋体"/>
                <w:sz w:val="24"/>
                <w:szCs w:val="24"/>
              </w:rPr>
              <w:t>机电工程学院教师，教授</w:t>
            </w:r>
          </w:p>
        </w:tc>
      </w:tr>
      <w:tr>
        <w:tblPrEx>
          <w:tblCellMar>
            <w:top w:w="0" w:type="dxa"/>
            <w:left w:w="0" w:type="dxa"/>
            <w:bottom w:w="0" w:type="dxa"/>
            <w:right w:w="0" w:type="dxa"/>
          </w:tblCellMar>
        </w:tblPrEx>
        <w:trPr>
          <w:trHeight w:val="315" w:hRule="atLeast"/>
        </w:trPr>
        <w:tc>
          <w:tcPr>
            <w:tcW w:w="55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 xml:space="preserve">日  </w:t>
            </w:r>
          </w:p>
          <w:p>
            <w:pPr>
              <w:snapToGrid w:val="0"/>
              <w:spacing w:line="460" w:lineRule="exact"/>
              <w:jc w:val="center"/>
              <w:rPr>
                <w:rFonts w:ascii="华文中宋" w:hAnsi="华文中宋" w:eastAsia="华文中宋"/>
                <w:b/>
                <w:sz w:val="24"/>
                <w:szCs w:val="24"/>
              </w:rPr>
            </w:pPr>
          </w:p>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程</w:t>
            </w:r>
          </w:p>
          <w:p>
            <w:pPr>
              <w:snapToGrid w:val="0"/>
              <w:spacing w:line="460" w:lineRule="exact"/>
              <w:jc w:val="center"/>
              <w:rPr>
                <w:rFonts w:ascii="华文中宋" w:hAnsi="华文中宋" w:eastAsia="华文中宋"/>
                <w:b/>
                <w:sz w:val="24"/>
                <w:szCs w:val="24"/>
              </w:rPr>
            </w:pPr>
          </w:p>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安</w:t>
            </w:r>
          </w:p>
          <w:p>
            <w:pPr>
              <w:snapToGrid w:val="0"/>
              <w:spacing w:line="460" w:lineRule="exact"/>
              <w:jc w:val="center"/>
              <w:rPr>
                <w:rFonts w:ascii="华文中宋" w:hAnsi="华文中宋" w:eastAsia="华文中宋"/>
                <w:b/>
                <w:sz w:val="24"/>
                <w:szCs w:val="24"/>
              </w:rPr>
            </w:pPr>
          </w:p>
          <w:p>
            <w:pPr>
              <w:snapToGrid w:val="0"/>
              <w:spacing w:line="460" w:lineRule="exact"/>
              <w:jc w:val="center"/>
              <w:rPr>
                <w:rFonts w:ascii="华文中宋" w:hAnsi="华文中宋" w:eastAsia="华文中宋"/>
                <w:sz w:val="24"/>
                <w:szCs w:val="24"/>
              </w:rPr>
            </w:pPr>
            <w:r>
              <w:rPr>
                <w:rFonts w:hint="eastAsia" w:ascii="华文中宋" w:hAnsi="华文中宋" w:eastAsia="华文中宋"/>
                <w:b/>
                <w:sz w:val="24"/>
                <w:szCs w:val="24"/>
              </w:rPr>
              <w:t>排</w:t>
            </w:r>
          </w:p>
        </w:tc>
        <w:tc>
          <w:tcPr>
            <w:tcW w:w="114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第一天</w:t>
            </w:r>
          </w:p>
        </w:tc>
        <w:tc>
          <w:tcPr>
            <w:tcW w:w="7442" w:type="dxa"/>
            <w:gridSpan w:val="7"/>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left"/>
              <w:rPr>
                <w:rFonts w:ascii="宋体"/>
                <w:color w:val="FF0000"/>
                <w:sz w:val="24"/>
                <w:szCs w:val="24"/>
              </w:rPr>
            </w:pPr>
            <w:r>
              <w:rPr>
                <w:rFonts w:hint="eastAsia" w:ascii="宋体"/>
                <w:sz w:val="24"/>
                <w:szCs w:val="24"/>
              </w:rPr>
              <w:t>出发：由桂林至广州，再由广州出发，抵达苏黎世</w:t>
            </w:r>
          </w:p>
        </w:tc>
      </w:tr>
      <w:tr>
        <w:tblPrEx>
          <w:tblCellMar>
            <w:top w:w="0" w:type="dxa"/>
            <w:left w:w="0" w:type="dxa"/>
            <w:bottom w:w="0" w:type="dxa"/>
            <w:right w:w="0" w:type="dxa"/>
          </w:tblCellMar>
        </w:tblPrEx>
        <w:trPr>
          <w:trHeight w:val="300"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第二天</w:t>
            </w:r>
          </w:p>
        </w:tc>
        <w:tc>
          <w:tcPr>
            <w:tcW w:w="7442" w:type="dxa"/>
            <w:gridSpan w:val="7"/>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left"/>
              <w:rPr>
                <w:rFonts w:ascii="宋体"/>
                <w:color w:val="000000"/>
                <w:sz w:val="24"/>
                <w:szCs w:val="24"/>
              </w:rPr>
            </w:pPr>
            <w:r>
              <w:rPr>
                <w:rFonts w:hint="eastAsia" w:ascii="宋体"/>
                <w:color w:val="000000"/>
                <w:sz w:val="24"/>
                <w:szCs w:val="24"/>
              </w:rPr>
              <w:t>会议签到，参加学术会议</w:t>
            </w:r>
          </w:p>
        </w:tc>
      </w:tr>
      <w:tr>
        <w:tblPrEx>
          <w:tblCellMar>
            <w:top w:w="0" w:type="dxa"/>
            <w:left w:w="0" w:type="dxa"/>
            <w:bottom w:w="0" w:type="dxa"/>
            <w:right w:w="0" w:type="dxa"/>
          </w:tblCellMar>
        </w:tblPrEx>
        <w:trPr>
          <w:trHeight w:val="264"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第三天</w:t>
            </w:r>
          </w:p>
        </w:tc>
        <w:tc>
          <w:tcPr>
            <w:tcW w:w="7442" w:type="dxa"/>
            <w:gridSpan w:val="7"/>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rPr>
                <w:rFonts w:ascii="宋体"/>
                <w:color w:val="000000"/>
                <w:sz w:val="24"/>
                <w:szCs w:val="24"/>
              </w:rPr>
            </w:pPr>
            <w:r>
              <w:rPr>
                <w:rFonts w:hint="eastAsia" w:ascii="宋体"/>
                <w:color w:val="000000"/>
                <w:sz w:val="24"/>
                <w:szCs w:val="24"/>
              </w:rPr>
              <w:t>参加学术会议</w:t>
            </w:r>
          </w:p>
        </w:tc>
      </w:tr>
      <w:tr>
        <w:tblPrEx>
          <w:tblCellMar>
            <w:top w:w="0" w:type="dxa"/>
            <w:left w:w="0" w:type="dxa"/>
            <w:bottom w:w="0" w:type="dxa"/>
            <w:right w:w="0" w:type="dxa"/>
          </w:tblCellMar>
        </w:tblPrEx>
        <w:trPr>
          <w:trHeight w:val="345"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第四天</w:t>
            </w:r>
          </w:p>
        </w:tc>
        <w:tc>
          <w:tcPr>
            <w:tcW w:w="7442" w:type="dxa"/>
            <w:gridSpan w:val="7"/>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rPr>
                <w:rFonts w:ascii="宋体"/>
                <w:color w:val="000000"/>
                <w:sz w:val="24"/>
                <w:szCs w:val="24"/>
              </w:rPr>
            </w:pPr>
            <w:r>
              <w:rPr>
                <w:rFonts w:hint="eastAsia" w:ascii="宋体"/>
                <w:color w:val="000000"/>
                <w:sz w:val="24"/>
                <w:szCs w:val="24"/>
              </w:rPr>
              <w:t>参加学术会议</w:t>
            </w:r>
          </w:p>
        </w:tc>
      </w:tr>
      <w:tr>
        <w:tblPrEx>
          <w:tblCellMar>
            <w:top w:w="0" w:type="dxa"/>
            <w:left w:w="0" w:type="dxa"/>
            <w:bottom w:w="0" w:type="dxa"/>
            <w:right w:w="0" w:type="dxa"/>
          </w:tblCellMar>
        </w:tblPrEx>
        <w:trPr>
          <w:trHeight w:val="345"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第五天</w:t>
            </w:r>
          </w:p>
        </w:tc>
        <w:tc>
          <w:tcPr>
            <w:tcW w:w="7442" w:type="dxa"/>
            <w:gridSpan w:val="7"/>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rPr>
                <w:rFonts w:hint="eastAsia" w:ascii="宋体"/>
                <w:color w:val="000000"/>
                <w:sz w:val="24"/>
                <w:szCs w:val="24"/>
              </w:rPr>
            </w:pPr>
            <w:r>
              <w:rPr>
                <w:rFonts w:hint="eastAsia" w:ascii="宋体"/>
                <w:color w:val="000000"/>
                <w:sz w:val="24"/>
                <w:szCs w:val="24"/>
              </w:rPr>
              <w:t>参加学术会议</w:t>
            </w:r>
          </w:p>
        </w:tc>
      </w:tr>
      <w:tr>
        <w:tblPrEx>
          <w:tblCellMar>
            <w:top w:w="0" w:type="dxa"/>
            <w:left w:w="0" w:type="dxa"/>
            <w:bottom w:w="0" w:type="dxa"/>
            <w:right w:w="0" w:type="dxa"/>
          </w:tblCellMar>
        </w:tblPrEx>
        <w:trPr>
          <w:trHeight w:val="345"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第六天</w:t>
            </w:r>
          </w:p>
        </w:tc>
        <w:tc>
          <w:tcPr>
            <w:tcW w:w="7442" w:type="dxa"/>
            <w:gridSpan w:val="7"/>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rPr>
                <w:rFonts w:hint="eastAsia" w:ascii="宋体"/>
                <w:color w:val="000000"/>
                <w:sz w:val="24"/>
                <w:szCs w:val="24"/>
              </w:rPr>
            </w:pPr>
            <w:r>
              <w:rPr>
                <w:rFonts w:hint="eastAsia" w:ascii="宋体"/>
                <w:color w:val="000000"/>
                <w:sz w:val="24"/>
                <w:szCs w:val="24"/>
              </w:rPr>
              <w:t>参加学术会议</w:t>
            </w:r>
          </w:p>
        </w:tc>
      </w:tr>
      <w:tr>
        <w:tblPrEx>
          <w:tblCellMar>
            <w:top w:w="0" w:type="dxa"/>
            <w:left w:w="0" w:type="dxa"/>
            <w:bottom w:w="0" w:type="dxa"/>
            <w:right w:w="0" w:type="dxa"/>
          </w:tblCellMar>
        </w:tblPrEx>
        <w:trPr>
          <w:trHeight w:val="345" w:hRule="atLeast"/>
        </w:trPr>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第七天</w:t>
            </w:r>
          </w:p>
        </w:tc>
        <w:tc>
          <w:tcPr>
            <w:tcW w:w="7442" w:type="dxa"/>
            <w:gridSpan w:val="7"/>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rPr>
                <w:rFonts w:hint="eastAsia" w:ascii="宋体"/>
                <w:color w:val="000000"/>
                <w:sz w:val="24"/>
                <w:szCs w:val="24"/>
              </w:rPr>
            </w:pPr>
            <w:r>
              <w:rPr>
                <w:rFonts w:hint="eastAsia" w:ascii="宋体"/>
                <w:color w:val="000000"/>
                <w:sz w:val="24"/>
                <w:szCs w:val="24"/>
              </w:rPr>
              <w:t>参加学术会议</w:t>
            </w:r>
          </w:p>
        </w:tc>
      </w:tr>
      <w:tr>
        <w:tblPrEx>
          <w:tblCellMar>
            <w:top w:w="0" w:type="dxa"/>
            <w:left w:w="0" w:type="dxa"/>
            <w:bottom w:w="0" w:type="dxa"/>
            <w:right w:w="0" w:type="dxa"/>
          </w:tblCellMar>
        </w:tblPrEx>
        <w:tc>
          <w:tcPr>
            <w:tcW w:w="55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华文中宋" w:hAnsi="华文中宋" w:eastAsia="华文中宋"/>
                <w:sz w:val="24"/>
                <w:szCs w:val="24"/>
              </w:rPr>
            </w:pPr>
          </w:p>
        </w:tc>
        <w:tc>
          <w:tcPr>
            <w:tcW w:w="1147"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jc w:val="center"/>
              <w:rPr>
                <w:rFonts w:ascii="华文中宋" w:hAnsi="华文中宋" w:eastAsia="华文中宋"/>
                <w:b/>
                <w:sz w:val="24"/>
                <w:szCs w:val="24"/>
              </w:rPr>
            </w:pPr>
            <w:r>
              <w:rPr>
                <w:rFonts w:hint="eastAsia" w:ascii="华文中宋" w:hAnsi="华文中宋" w:eastAsia="华文中宋"/>
                <w:b/>
                <w:sz w:val="24"/>
                <w:szCs w:val="24"/>
              </w:rPr>
              <w:t>第八天</w:t>
            </w:r>
          </w:p>
        </w:tc>
        <w:tc>
          <w:tcPr>
            <w:tcW w:w="7442" w:type="dxa"/>
            <w:gridSpan w:val="7"/>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snapToGrid w:val="0"/>
              <w:spacing w:line="460" w:lineRule="exact"/>
              <w:rPr>
                <w:rFonts w:ascii="宋体"/>
                <w:color w:val="000000"/>
                <w:sz w:val="24"/>
                <w:szCs w:val="24"/>
              </w:rPr>
            </w:pPr>
            <w:r>
              <w:rPr>
                <w:rFonts w:hint="eastAsia" w:ascii="宋体"/>
                <w:color w:val="000000"/>
                <w:sz w:val="24"/>
                <w:szCs w:val="24"/>
              </w:rPr>
              <w:t>苏黎世出发，返回广州后，回至桂林</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楷体简体">
    <w:altName w:val="宋体"/>
    <w:panose1 w:val="02000000000000000000"/>
    <w:charset w:val="86"/>
    <w:family w:val="auto"/>
    <w:pitch w:val="default"/>
    <w:sig w:usb0="00000000" w:usb1="00000000" w:usb2="00000012"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5NjViMzkzM2IxY2MzNTIyMzdmNDdkYzliY2UwZDMifQ=="/>
  </w:docVars>
  <w:rsids>
    <w:rsidRoot w:val="00231E26"/>
    <w:rsid w:val="00231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宋体" w:eastAsia="宋体" w:cs="宋体"/>
      <w:sz w:val="21"/>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2024-06-19T06:52:00Z</dcterms:created>
  <dc:creator>WPS_1668410991</dc:creator>
  <cp:lastModifiedBy>WPS_1668410991</cp:lastModifiedBy>
  <dcterms:modified xsi:type="dcterms:W3CDTF">2024-06-19T06:53:18Z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D11A9854A01B481B9744307A60CD9737_11</vt:lpwstr>
  </property>
</Properties>
</file>