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156" w:afterLines="50" w:line="480" w:lineRule="exact"/>
        <w:jc w:val="center"/>
        <w:rPr>
          <w:rFonts w:ascii="微软雅黑" w:hAnsi="微软雅黑" w:eastAsia="微软雅黑" w:cs="Times New Roman"/>
          <w:b/>
          <w:sz w:val="40"/>
          <w:szCs w:val="40"/>
        </w:rPr>
      </w:pPr>
      <w:r>
        <w:rPr>
          <w:rFonts w:hint="eastAsia" w:ascii="微软雅黑" w:hAnsi="微软雅黑" w:eastAsia="微软雅黑" w:cs="Times New Roman"/>
          <w:b/>
          <w:sz w:val="40"/>
          <w:szCs w:val="40"/>
        </w:rPr>
        <w:t>汇川技术2</w:t>
      </w:r>
      <w:r>
        <w:rPr>
          <w:rFonts w:ascii="微软雅黑" w:hAnsi="微软雅黑" w:eastAsia="微软雅黑" w:cs="Times New Roman"/>
          <w:b/>
          <w:sz w:val="40"/>
          <w:szCs w:val="40"/>
        </w:rPr>
        <w:t>023</w:t>
      </w:r>
      <w:r>
        <w:rPr>
          <w:rFonts w:hint="eastAsia" w:ascii="微软雅黑" w:hAnsi="微软雅黑" w:eastAsia="微软雅黑" w:cs="Times New Roman"/>
          <w:b/>
          <w:sz w:val="40"/>
          <w:szCs w:val="40"/>
        </w:rPr>
        <w:t>春季校园招聘</w:t>
      </w:r>
      <w:r>
        <w:rPr>
          <w:rFonts w:ascii="微软雅黑" w:hAnsi="微软雅黑" w:eastAsia="微软雅黑" w:cs="Times New Roman"/>
          <w:b/>
          <w:sz w:val="40"/>
          <w:szCs w:val="40"/>
        </w:rPr>
        <w:t>简章</w:t>
      </w:r>
    </w:p>
    <w:p>
      <w:pPr>
        <w:spacing w:after="312" w:afterLines="100" w:line="480" w:lineRule="exact"/>
        <w:jc w:val="center"/>
        <w:rPr>
          <w:rFonts w:ascii="微软雅黑" w:hAnsi="微软雅黑" w:eastAsia="微软雅黑" w:cs="Times New Roman"/>
          <w:b/>
          <w:sz w:val="36"/>
          <w:szCs w:val="36"/>
        </w:rPr>
      </w:pPr>
      <w:r>
        <w:rPr>
          <w:rFonts w:hint="eastAsia" w:ascii="微软雅黑" w:hAnsi="微软雅黑" w:eastAsia="微软雅黑" w:cs="Times New Roman"/>
          <w:b/>
          <w:sz w:val="36"/>
          <w:szCs w:val="36"/>
        </w:rPr>
        <w:t>汇尔成川 共渡星海</w:t>
      </w:r>
    </w:p>
    <w:p>
      <w:pPr>
        <w:spacing w:before="156" w:beforeLines="50" w:after="156" w:afterLines="50"/>
        <w:ind w:firstLine="482" w:firstLineChars="2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spacing w:before="156" w:beforeLines="50" w:after="156" w:afterLines="50"/>
        <w:ind w:firstLine="480" w:firstLineChars="200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hint="eastAsia" w:ascii="Times New Roman" w:hAnsi="Times New Roman" w:cs="Times New Roman"/>
          <w:bCs/>
          <w:sz w:val="24"/>
          <w:szCs w:val="24"/>
        </w:rPr>
        <w:t>汇川技术是中国工业自动化控制与驱动技术的佼佼者，</w:t>
      </w:r>
    </w:p>
    <w:p>
      <w:pPr>
        <w:spacing w:before="156" w:beforeLines="50" w:after="156" w:afterLines="50"/>
        <w:ind w:firstLine="480" w:firstLineChars="200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hint="eastAsia" w:ascii="Times New Roman" w:hAnsi="Times New Roman" w:cs="Times New Roman"/>
          <w:bCs/>
          <w:sz w:val="24"/>
          <w:szCs w:val="24"/>
        </w:rPr>
        <w:t>是集驱动、控制、电机、精密机械为一体的光、机、电、液、气一体化解决方案供应商。</w:t>
      </w:r>
    </w:p>
    <w:p>
      <w:pPr>
        <w:spacing w:after="312" w:afterLines="100" w:line="42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Cs/>
          <w:sz w:val="24"/>
          <w:szCs w:val="24"/>
        </w:rPr>
        <w:t>入选 “20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22</w:t>
      </w:r>
      <w:r>
        <w:rPr>
          <w:rFonts w:hint="eastAsia" w:ascii="Times New Roman" w:hAnsi="Times New Roman" w:cs="Times New Roman"/>
          <w:bCs/>
          <w:sz w:val="24"/>
          <w:szCs w:val="24"/>
        </w:rPr>
        <w:t>胡润中国500强民营企业”，排名第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42</w:t>
      </w:r>
      <w:r>
        <w:rPr>
          <w:rFonts w:hint="eastAsia" w:ascii="Times New Roman" w:hAnsi="Times New Roman" w:cs="Times New Roman"/>
          <w:bCs/>
          <w:sz w:val="24"/>
          <w:szCs w:val="24"/>
        </w:rPr>
        <w:t>位</w:t>
      </w:r>
      <w:r>
        <w:rPr>
          <w:rFonts w:hint="eastAsia" w:ascii="Times New Roman" w:hAnsi="Times New Roman" w:cs="Times New Roman"/>
          <w:bCs/>
          <w:sz w:val="24"/>
          <w:szCs w:val="24"/>
          <w:lang w:eastAsia="zh-CN"/>
        </w:rPr>
        <w:t>、“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福布斯中国可持续发展工业企业TOP50</w:t>
      </w:r>
      <w:r>
        <w:rPr>
          <w:rFonts w:hint="default" w:ascii="Times New Roman" w:hAnsi="Times New Roman" w:cs="Times New Roman"/>
          <w:bCs/>
          <w:sz w:val="24"/>
          <w:szCs w:val="24"/>
          <w:lang w:val="en-US" w:eastAsia="zh-CN"/>
        </w:rPr>
        <w:t>”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，同时，汇川技术董事长朱兴明荣获“2022福布斯中国最佳CEO”</w:t>
      </w:r>
      <w:r>
        <w:rPr>
          <w:rFonts w:hint="eastAsia" w:ascii="Times New Roman" w:hAnsi="Times New Roman" w:cs="Times New Roman"/>
          <w:bCs/>
          <w:sz w:val="24"/>
          <w:szCs w:val="24"/>
        </w:rPr>
        <w:t>。</w:t>
      </w:r>
    </w:p>
    <w:p>
      <w:pPr>
        <w:spacing w:after="312" w:afterLines="100" w:line="480" w:lineRule="exact"/>
        <w:jc w:val="center"/>
        <w:rPr>
          <w:rFonts w:ascii="微软雅黑" w:hAnsi="微软雅黑" w:eastAsia="微软雅黑" w:cs="Times New Roman"/>
          <w:b/>
          <w:sz w:val="36"/>
          <w:szCs w:val="36"/>
        </w:rPr>
      </w:pPr>
      <w:bookmarkStart w:id="0" w:name="_GoBack"/>
      <w:bookmarkEnd w:id="0"/>
    </w:p>
    <w:p>
      <w:pPr>
        <w:spacing w:before="156" w:beforeLines="50" w:after="156" w:afterLines="50"/>
        <w:ind w:firstLine="480" w:firstLineChars="20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汇川秉承“责任、专业、进取”与“务实、积极、多元”的人才观</w:t>
      </w:r>
    </w:p>
    <w:p>
      <w:pPr>
        <w:spacing w:before="156" w:beforeLines="50" w:after="156" w:afterLines="50"/>
        <w:ind w:firstLine="480" w:firstLineChars="20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持续加强国内外院校的合作，积极获取明日之星。</w:t>
      </w:r>
    </w:p>
    <w:p>
      <w:pPr>
        <w:spacing w:before="156" w:beforeLines="50" w:after="156" w:afterLines="50"/>
        <w:ind w:firstLine="480" w:firstLineChars="20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在汇川，起薪只是吸引，事业才是惊喜；</w:t>
      </w:r>
    </w:p>
    <w:p>
      <w:pPr>
        <w:spacing w:before="156" w:beforeLines="50" w:after="156" w:afterLines="50"/>
        <w:ind w:firstLine="480" w:firstLineChars="20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在汇川，从胎教开始，管理和专业双通道发展，培选一直是进行时；</w:t>
      </w:r>
    </w:p>
    <w:p>
      <w:pPr>
        <w:spacing w:before="156" w:beforeLines="50" w:after="156" w:afterLines="50"/>
        <w:ind w:firstLine="480" w:firstLineChars="20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在汇川，年轻无畏，敢拼敢闯，我们争做勇敢者；</w:t>
      </w:r>
    </w:p>
    <w:p>
      <w:pPr>
        <w:spacing w:before="156" w:beforeLines="50" w:after="156" w:afterLines="50"/>
        <w:ind w:firstLine="480" w:firstLineChars="20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在汇川，您只需做成事，汇川会成就您。</w:t>
      </w:r>
    </w:p>
    <w:p>
      <w:pPr>
        <w:spacing w:before="156" w:beforeLines="50" w:after="156" w:afterLines="50"/>
        <w:ind w:firstLine="480" w:firstLineChars="200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before="156" w:beforeLines="50" w:after="156" w:afterLines="50"/>
        <w:ind w:firstLine="480" w:firstLineChars="20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潮流在变，世界在变，总有些东西能够一以贯之，排沙见金。让产业更高效</w:t>
      </w:r>
    </w:p>
    <w:p>
      <w:pPr>
        <w:spacing w:before="156" w:beforeLines="50" w:after="156" w:afterLines="50"/>
        <w:ind w:firstLine="480" w:firstLineChars="20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让能源更清洁、让生活更美好，</w:t>
      </w:r>
    </w:p>
    <w:p>
      <w:pPr>
        <w:spacing w:before="156" w:beforeLines="50" w:after="156" w:afterLines="50"/>
        <w:ind w:firstLine="480" w:firstLineChars="20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汇川</w:t>
      </w:r>
      <w:r>
        <w:rPr>
          <w:rFonts w:ascii="Times New Roman" w:hAnsi="Times New Roman" w:cs="Times New Roman"/>
          <w:sz w:val="24"/>
          <w:szCs w:val="24"/>
        </w:rPr>
        <w:t>20</w:t>
      </w:r>
      <w:r>
        <w:rPr>
          <w:rFonts w:hint="eastAsia" w:ascii="Times New Roman" w:hAnsi="Times New Roman" w:cs="Times New Roman"/>
          <w:sz w:val="24"/>
          <w:szCs w:val="24"/>
        </w:rPr>
        <w:t>年，从未改变！</w:t>
      </w:r>
    </w:p>
    <w:p>
      <w:pPr>
        <w:spacing w:before="156" w:beforeLines="50" w:after="156" w:afterLines="50"/>
        <w:ind w:firstLine="480" w:firstLineChars="20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我们，过去很进取，现在很优秀，将来更杰出。</w:t>
      </w:r>
    </w:p>
    <w:p>
      <w:pPr>
        <w:spacing w:before="156" w:beforeLines="50" w:after="156" w:afterLines="50"/>
        <w:ind w:firstLine="480" w:firstLineChars="200"/>
        <w:jc w:val="center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sz w:val="24"/>
          <w:szCs w:val="24"/>
        </w:rPr>
        <w:t>加入我们，一起推进工业文明，共创美好生活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！</w:t>
      </w:r>
    </w:p>
    <w:p>
      <w:pPr>
        <w:jc w:val="center"/>
        <w:rPr>
          <w:rFonts w:ascii="等线" w:hAnsi="等线" w:eastAsia="等线" w:cs="Times New Roman"/>
          <w:sz w:val="28"/>
          <w:szCs w:val="28"/>
        </w:rPr>
      </w:pPr>
    </w:p>
    <w:p>
      <w:pPr>
        <w:jc w:val="center"/>
        <w:rPr>
          <w:rFonts w:ascii="等线" w:hAnsi="等线" w:eastAsia="等线" w:cs="Times New Roman"/>
          <w:sz w:val="28"/>
          <w:szCs w:val="28"/>
        </w:rPr>
      </w:pPr>
    </w:p>
    <w:p>
      <w:pPr>
        <w:jc w:val="center"/>
        <w:rPr>
          <w:rFonts w:ascii="等线" w:hAnsi="等线" w:eastAsia="等线" w:cs="Times New Roman"/>
          <w:sz w:val="28"/>
          <w:szCs w:val="28"/>
        </w:rPr>
      </w:pPr>
    </w:p>
    <w:p>
      <w:pPr>
        <w:rPr>
          <w:rFonts w:ascii="等线" w:hAnsi="等线" w:eastAsia="等线" w:cs="Times New Roman"/>
          <w:sz w:val="28"/>
          <w:szCs w:val="28"/>
        </w:rPr>
      </w:pPr>
    </w:p>
    <w:p>
      <w:pPr>
        <w:jc w:val="center"/>
        <w:rPr>
          <w:rFonts w:ascii="等线" w:hAnsi="等线" w:eastAsia="等线" w:cs="Times New Roman"/>
          <w:sz w:val="28"/>
          <w:szCs w:val="28"/>
        </w:rPr>
      </w:pPr>
    </w:p>
    <w:p>
      <w:pPr>
        <w:widowControl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>
      <w:pPr>
        <w:spacing w:after="156" w:afterLines="50"/>
        <w:ind w:firstLine="482" w:firstLineChars="20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详情如下：</w:t>
      </w:r>
    </w:p>
    <w:p>
      <w:pPr>
        <w:spacing w:before="156" w:beforeLines="50" w:after="156" w:afterLines="50" w:line="360" w:lineRule="auto"/>
        <w:ind w:firstLine="482" w:firstLineChars="200"/>
        <w:rPr>
          <w:rFonts w:ascii="Times New Roman" w:hAnsi="Times New Roman" w:cs="Times New Roman"/>
          <w:b/>
          <w:sz w:val="24"/>
        </w:rPr>
      </w:pPr>
      <w:r>
        <w:rPr>
          <w:rFonts w:hint="eastAsia" w:ascii="Times New Roman" w:hAnsi="Times New Roman" w:cs="Times New Roman"/>
          <w:b/>
          <w:sz w:val="24"/>
        </w:rPr>
        <w:t>一</w:t>
      </w:r>
      <w:r>
        <w:rPr>
          <w:rFonts w:ascii="Times New Roman" w:hAnsi="Times New Roman" w:cs="Times New Roman"/>
          <w:b/>
          <w:sz w:val="24"/>
        </w:rPr>
        <w:t>、公司介绍</w:t>
      </w:r>
    </w:p>
    <w:p>
      <w:pPr>
        <w:spacing w:before="156" w:beforeLines="50" w:after="156" w:afterLines="50"/>
        <w:ind w:firstLine="42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深圳市汇川技术股份有限公司（股票代码：SZ.300124）成立于2003年，目前市值</w:t>
      </w:r>
      <w:r>
        <w:rPr>
          <w:rFonts w:hint="eastAsia" w:ascii="Times New Roman" w:hAnsi="Times New Roman" w:cs="Times New Roman"/>
          <w:lang w:val="en-US" w:eastAsia="zh-CN"/>
        </w:rPr>
        <w:t>近2000亿</w:t>
      </w:r>
      <w:r>
        <w:rPr>
          <w:rFonts w:hint="eastAsia" w:ascii="Times New Roman" w:hAnsi="Times New Roman" w:cs="Times New Roman"/>
        </w:rPr>
        <w:t>。汇川技术是中国工业自动化控制与驱动技术的佼佼者，也是集驱动、控制、电机、精密机械为一体的光、机、电、液、气一体化解决方案供应商。曾入选 “2020胡润中国500强民营企业”，排名第93位。公司现有员工2万余人，总部位于深圳，产研基地位于苏州，并在全球20多个国家和地区设有分子公司、常驻机构和服务中心。</w:t>
      </w:r>
    </w:p>
    <w:p>
      <w:pPr>
        <w:spacing w:before="156" w:beforeLines="50" w:after="156" w:afterLines="50"/>
        <w:ind w:firstLine="42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202</w:t>
      </w:r>
      <w:r>
        <w:rPr>
          <w:rFonts w:ascii="Times New Roman" w:hAnsi="Times New Roman" w:cs="Times New Roman"/>
        </w:rPr>
        <w:t>2</w:t>
      </w:r>
      <w:r>
        <w:rPr>
          <w:rFonts w:hint="eastAsia" w:ascii="Times New Roman" w:hAnsi="Times New Roman" w:cs="Times New Roman"/>
        </w:rPr>
        <w:t xml:space="preserve">年公司前三季度实现营业总收入 </w:t>
      </w:r>
      <w:r>
        <w:rPr>
          <w:rFonts w:ascii="Times New Roman" w:hAnsi="Times New Roman" w:cs="Times New Roman"/>
        </w:rPr>
        <w:t>162</w:t>
      </w:r>
      <w:r>
        <w:rPr>
          <w:rFonts w:hint="eastAsia"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41</w:t>
      </w:r>
      <w:r>
        <w:rPr>
          <w:rFonts w:hint="eastAsia" w:ascii="Times New Roman" w:hAnsi="Times New Roman" w:cs="Times New Roman"/>
        </w:rPr>
        <w:t xml:space="preserve"> 亿元，较上年同期增长 </w:t>
      </w:r>
      <w:r>
        <w:rPr>
          <w:rFonts w:ascii="Times New Roman" w:hAnsi="Times New Roman" w:cs="Times New Roman"/>
        </w:rPr>
        <w:t>22</w:t>
      </w:r>
      <w:r>
        <w:rPr>
          <w:rFonts w:hint="eastAsia" w:ascii="Times New Roman" w:hAnsi="Times New Roman" w:cs="Times New Roman"/>
        </w:rPr>
        <w:t>%；实现营业利润 3</w:t>
      </w:r>
      <w:r>
        <w:rPr>
          <w:rFonts w:ascii="Times New Roman" w:hAnsi="Times New Roman" w:cs="Times New Roman"/>
        </w:rPr>
        <w:t>0.85</w:t>
      </w:r>
      <w:r>
        <w:rPr>
          <w:rFonts w:hint="eastAsia" w:ascii="Times New Roman" w:hAnsi="Times New Roman" w:cs="Times New Roman"/>
        </w:rPr>
        <w:t>亿元，较上年同期增长2</w:t>
      </w:r>
      <w:r>
        <w:rPr>
          <w:rFonts w:ascii="Times New Roman" w:hAnsi="Times New Roman" w:cs="Times New Roman"/>
        </w:rPr>
        <w:t>4</w:t>
      </w:r>
      <w:r>
        <w:rPr>
          <w:rFonts w:hint="eastAsia" w:ascii="Times New Roman" w:hAnsi="Times New Roman" w:cs="Times New Roman"/>
        </w:rPr>
        <w:t>%。20</w:t>
      </w:r>
      <w:r>
        <w:rPr>
          <w:rFonts w:ascii="Times New Roman" w:hAnsi="Times New Roman" w:cs="Times New Roman"/>
        </w:rPr>
        <w:t>22</w:t>
      </w:r>
      <w:r>
        <w:rPr>
          <w:rFonts w:hint="eastAsia" w:ascii="Times New Roman" w:hAnsi="Times New Roman" w:cs="Times New Roman"/>
        </w:rPr>
        <w:t>年前三季度研发投入 16亿元，研发费用率为 9.</w:t>
      </w:r>
      <w:r>
        <w:rPr>
          <w:rFonts w:ascii="Times New Roman" w:hAnsi="Times New Roman" w:cs="Times New Roman"/>
        </w:rPr>
        <w:t>85</w:t>
      </w:r>
      <w:r>
        <w:rPr>
          <w:rFonts w:hint="eastAsia" w:ascii="Times New Roman" w:hAnsi="Times New Roman" w:cs="Times New Roman"/>
        </w:rPr>
        <w:t>%。公司坚持高研发坚定战略，通过持续的高比例研发投入，进一步提升了电机与驱动控制、工业控制软件、新能源汽车电驱总成、数字化、工业机器人等方面的核心技术水平，巩固了在该领域的领先地位。</w:t>
      </w:r>
    </w:p>
    <w:p>
      <w:pPr>
        <w:spacing w:before="156" w:beforeLines="50" w:after="156" w:afterLines="50"/>
        <w:ind w:firstLine="42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汇川秉持着“责任、专业、进取”和“务实、积极、多元”的人才观，持续加强国内外院校合作，积极获取明日之星。加入我们，一起推进工业文明，共创美好生活！</w:t>
      </w:r>
    </w:p>
    <w:p>
      <w:pPr>
        <w:spacing w:before="156" w:beforeLines="50" w:after="156" w:afterLines="50"/>
        <w:ind w:firstLine="420" w:firstLineChars="200"/>
        <w:rPr>
          <w:rFonts w:ascii="Times New Roman" w:hAnsi="Times New Roman" w:cs="Times New Roman"/>
        </w:rPr>
      </w:pPr>
    </w:p>
    <w:p>
      <w:pPr>
        <w:spacing w:before="156" w:beforeLines="50" w:after="156" w:afterLines="50"/>
        <w:ind w:firstLine="482" w:firstLineChars="200"/>
        <w:rPr>
          <w:rFonts w:ascii="Times New Roman" w:hAnsi="Times New Roman" w:cs="Times New Roman"/>
          <w:b/>
          <w:sz w:val="24"/>
        </w:rPr>
      </w:pPr>
      <w:r>
        <w:rPr>
          <w:rFonts w:hint="eastAsia" w:ascii="Times New Roman" w:hAnsi="Times New Roman" w:cs="Times New Roman"/>
          <w:b/>
          <w:sz w:val="24"/>
        </w:rPr>
        <w:t>二</w:t>
      </w:r>
      <w:r>
        <w:rPr>
          <w:rFonts w:ascii="Times New Roman" w:hAnsi="Times New Roman" w:cs="Times New Roman"/>
          <w:b/>
          <w:sz w:val="24"/>
        </w:rPr>
        <w:t>、招聘对象</w:t>
      </w:r>
    </w:p>
    <w:p>
      <w:pPr>
        <w:pStyle w:val="20"/>
        <w:ind w:firstLine="420" w:firstLineChars="200"/>
      </w:pPr>
      <w:r>
        <w:rPr>
          <w:rFonts w:ascii="Times New Roman" w:hAnsi="Times New Roman" w:cs="Times New Roman"/>
        </w:rPr>
        <w:t>2022</w:t>
      </w:r>
      <w:r>
        <w:rPr>
          <w:rFonts w:hint="eastAsia" w:ascii="Times New Roman" w:hAnsi="Times New Roman" w:cs="Times New Roman"/>
        </w:rPr>
        <w:t>届及2</w:t>
      </w:r>
      <w:r>
        <w:rPr>
          <w:rFonts w:ascii="Times New Roman" w:hAnsi="Times New Roman" w:cs="Times New Roman"/>
        </w:rPr>
        <w:t>023届</w:t>
      </w:r>
      <w:r>
        <w:rPr>
          <w:rFonts w:hint="eastAsia" w:ascii="Times New Roman" w:hAnsi="Times New Roman" w:cs="Times New Roman"/>
        </w:rPr>
        <w:t>本科、硕士应届生（毕业时间为</w:t>
      </w:r>
      <w:r>
        <w:rPr>
          <w:rFonts w:ascii="Times New Roman" w:hAnsi="Times New Roman" w:eastAsia="等线" w:cs="Times New Roman"/>
        </w:rPr>
        <w:t>2</w:t>
      </w:r>
      <w:r>
        <w:rPr>
          <w:rFonts w:ascii="Times New Roman" w:hAnsi="Times New Roman" w:cs="Times New Roman"/>
        </w:rPr>
        <w:t>022年1月</w:t>
      </w:r>
      <w:r>
        <w:rPr>
          <w:rFonts w:ascii="Times New Roman" w:hAnsi="Times New Roman" w:eastAsia="等线" w:cs="Times New Roman"/>
        </w:rPr>
        <w:t>1</w:t>
      </w:r>
      <w:r>
        <w:rPr>
          <w:rFonts w:ascii="Times New Roman" w:hAnsi="Times New Roman" w:cs="Times New Roman"/>
        </w:rPr>
        <w:t>日至</w:t>
      </w:r>
      <w:r>
        <w:rPr>
          <w:rFonts w:ascii="Times New Roman" w:hAnsi="Times New Roman" w:eastAsia="等线" w:cs="Times New Roman"/>
        </w:rPr>
        <w:t>2</w:t>
      </w:r>
      <w:r>
        <w:rPr>
          <w:rFonts w:ascii="Times New Roman" w:hAnsi="Times New Roman" w:cs="Times New Roman"/>
        </w:rPr>
        <w:t>023年12月</w:t>
      </w:r>
      <w:r>
        <w:rPr>
          <w:rFonts w:ascii="Times New Roman" w:hAnsi="Times New Roman" w:eastAsia="等线" w:cs="Times New Roman"/>
        </w:rPr>
        <w:t>3</w:t>
      </w:r>
      <w:r>
        <w:rPr>
          <w:rFonts w:ascii="Times New Roman" w:hAnsi="Times New Roman" w:cs="Times New Roman"/>
        </w:rPr>
        <w:t>1日的同学均</w:t>
      </w:r>
      <w:r>
        <w:rPr>
          <w:rFonts w:hint="eastAsia" w:ascii="Times New Roman" w:hAnsi="Times New Roman" w:cs="Times New Roman"/>
        </w:rPr>
        <w:t>可参加校园招聘）</w:t>
      </w:r>
    </w:p>
    <w:p>
      <w:pPr>
        <w:spacing w:before="156" w:beforeLines="50" w:after="156" w:afterLines="50"/>
        <w:ind w:firstLine="420" w:firstLineChars="20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</w:rPr>
        <w:t>所需专业如下：</w:t>
      </w:r>
    </w:p>
    <w:p>
      <w:pPr>
        <w:spacing w:before="156" w:beforeLines="50" w:after="156" w:afterLines="50" w:line="276" w:lineRule="auto"/>
        <w:ind w:firstLine="422" w:firstLineChars="200"/>
        <w:rPr>
          <w:rFonts w:ascii="Times New Roman" w:hAnsi="Times New Roman" w:cs="Times New Roman"/>
          <w:b/>
        </w:rPr>
      </w:pPr>
      <w:r>
        <w:rPr>
          <w:rFonts w:hint="eastAsia" w:ascii="Times New Roman" w:hAnsi="Times New Roman" w:cs="Times New Roman"/>
          <w:b/>
        </w:rPr>
        <w:t>理工类</w:t>
      </w:r>
      <w:r>
        <w:rPr>
          <w:rFonts w:hint="eastAsia" w:ascii="Times New Roman" w:hAnsi="Times New Roman" w:cs="Times New Roman"/>
        </w:rPr>
        <w:t>：</w:t>
      </w:r>
      <w:r>
        <w:rPr>
          <w:rFonts w:ascii="Times New Roman" w:hAnsi="Times New Roman" w:cs="Times New Roman"/>
        </w:rPr>
        <w:t>电气工程</w:t>
      </w:r>
      <w:r>
        <w:rPr>
          <w:rFonts w:hint="eastAsia" w:ascii="Times New Roman" w:hAnsi="Times New Roman" w:cs="Times New Roman"/>
        </w:rPr>
        <w:t>、控制科学与工程、信息与通信工程、</w:t>
      </w:r>
      <w:r>
        <w:rPr>
          <w:rFonts w:ascii="Times New Roman" w:hAnsi="Times New Roman" w:cs="Times New Roman"/>
        </w:rPr>
        <w:t>机械工程</w:t>
      </w:r>
      <w:r>
        <w:rPr>
          <w:rFonts w:hint="eastAsia"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微电子与通信工程</w:t>
      </w:r>
      <w:r>
        <w:rPr>
          <w:rFonts w:hint="eastAsia"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计算机</w:t>
      </w:r>
      <w:r>
        <w:rPr>
          <w:rFonts w:hint="eastAsia" w:ascii="Times New Roman" w:hAnsi="Times New Roman" w:cs="Times New Roman"/>
        </w:rPr>
        <w:t>科学与技术、软件工程、动力工程及工程热物理、光学工程、仪器科学与技术、材料科学与工程、力学、化学工程与技术、</w:t>
      </w:r>
      <w:r>
        <w:rPr>
          <w:rFonts w:ascii="Times New Roman" w:hAnsi="Times New Roman" w:cs="Times New Roman"/>
        </w:rPr>
        <w:t>数学、统计学</w:t>
      </w:r>
      <w:r>
        <w:rPr>
          <w:rFonts w:hint="eastAsia" w:ascii="Times New Roman" w:hAnsi="Times New Roman" w:cs="Times New Roman"/>
        </w:rPr>
        <w:t>、物理学等相关专业</w:t>
      </w:r>
    </w:p>
    <w:p>
      <w:pPr>
        <w:spacing w:before="156" w:beforeLines="50" w:after="156" w:afterLines="50" w:line="276" w:lineRule="auto"/>
        <w:ind w:firstLine="422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/>
        </w:rPr>
        <w:t>其他类</w:t>
      </w:r>
      <w:r>
        <w:rPr>
          <w:rFonts w:hint="eastAsia" w:ascii="Times New Roman" w:hAnsi="Times New Roman" w:cs="Times New Roman"/>
        </w:rPr>
        <w:t>：教育学、管理学、经济学、工业工程</w:t>
      </w:r>
      <w:r>
        <w:rPr>
          <w:rFonts w:ascii="Times New Roman" w:hAnsi="Times New Roman" w:cs="Times New Roman"/>
        </w:rPr>
        <w:t>等相关专业</w:t>
      </w:r>
    </w:p>
    <w:p>
      <w:pPr>
        <w:spacing w:before="156" w:beforeLines="50" w:after="156" w:afterLines="50" w:line="276" w:lineRule="auto"/>
        <w:ind w:firstLine="420" w:firstLineChars="200"/>
        <w:rPr>
          <w:rFonts w:ascii="Times New Roman" w:hAnsi="Times New Roman" w:cs="Times New Roman"/>
        </w:rPr>
      </w:pPr>
    </w:p>
    <w:p>
      <w:pPr>
        <w:spacing w:before="156" w:beforeLines="50" w:after="156" w:afterLines="50"/>
        <w:ind w:firstLine="482" w:firstLineChars="200"/>
        <w:rPr>
          <w:rFonts w:ascii="Times New Roman" w:hAnsi="Times New Roman" w:cs="Times New Roman"/>
          <w:b/>
          <w:sz w:val="24"/>
        </w:rPr>
      </w:pPr>
      <w:r>
        <w:rPr>
          <w:rFonts w:hint="eastAsia" w:ascii="Times New Roman" w:hAnsi="Times New Roman" w:cs="Times New Roman"/>
          <w:b/>
          <w:sz w:val="24"/>
        </w:rPr>
        <w:t>三</w:t>
      </w:r>
      <w:r>
        <w:rPr>
          <w:rFonts w:ascii="Times New Roman" w:hAnsi="Times New Roman" w:cs="Times New Roman"/>
          <w:b/>
          <w:sz w:val="24"/>
        </w:rPr>
        <w:t>、招聘岗位</w:t>
      </w:r>
    </w:p>
    <w:p>
      <w:pPr>
        <w:pStyle w:val="6"/>
        <w:shd w:val="clear" w:color="auto" w:fill="FFFFFF"/>
        <w:spacing w:before="0" w:beforeAutospacing="0" w:after="0" w:afterAutospacing="0" w:line="360" w:lineRule="auto"/>
        <w:ind w:firstLine="420" w:firstLineChars="200"/>
        <w:rPr>
          <w:rFonts w:ascii="Times New Roman" w:hAnsi="Times New Roman" w:cs="Times New Roman"/>
          <w:sz w:val="21"/>
          <w:szCs w:val="21"/>
        </w:rPr>
      </w:pPr>
      <w:r>
        <w:rPr>
          <w:rFonts w:hint="eastAsia" w:ascii="Times New Roman" w:hAnsi="Times New Roman" w:cs="Times New Roman"/>
          <w:sz w:val="21"/>
          <w:szCs w:val="21"/>
        </w:rPr>
        <w:t>1、技术族</w:t>
      </w:r>
    </w:p>
    <w:p>
      <w:pPr>
        <w:pStyle w:val="6"/>
        <w:shd w:val="clear" w:color="auto" w:fill="FFFFFF"/>
        <w:spacing w:before="0" w:beforeAutospacing="0" w:after="0" w:afterAutospacing="0" w:line="360" w:lineRule="auto"/>
        <w:ind w:firstLine="420" w:firstLineChars="200"/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ascii="Times New Roman" w:hAnsi="Times New Roman" w:cs="Times New Roman"/>
          <w:sz w:val="21"/>
          <w:szCs w:val="21"/>
        </w:rPr>
        <w:t>【算法</w:t>
      </w:r>
      <w:r>
        <w:rPr>
          <w:rFonts w:hint="eastAsia" w:ascii="Times New Roman" w:hAnsi="Times New Roman" w:cs="Times New Roman"/>
          <w:sz w:val="21"/>
          <w:szCs w:val="21"/>
        </w:rPr>
        <w:t>软件</w:t>
      </w:r>
      <w:r>
        <w:rPr>
          <w:rFonts w:ascii="Times New Roman" w:hAnsi="Times New Roman" w:cs="Times New Roman"/>
          <w:sz w:val="21"/>
          <w:szCs w:val="21"/>
        </w:rPr>
        <w:t>类】：电机控制算法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工程师</w:t>
      </w:r>
    </w:p>
    <w:p>
      <w:pPr>
        <w:pStyle w:val="6"/>
        <w:shd w:val="clear" w:color="auto" w:fill="FFFFFF"/>
        <w:spacing w:before="0" w:beforeAutospacing="0" w:after="0" w:afterAutospacing="0" w:line="360" w:lineRule="auto"/>
        <w:ind w:firstLine="420"/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  <w:r>
        <w:rPr>
          <w:rFonts w:ascii="Times New Roman" w:hAnsi="Times New Roman" w:cs="Times New Roman"/>
          <w:sz w:val="21"/>
          <w:szCs w:val="21"/>
        </w:rPr>
        <w:t>【</w:t>
      </w:r>
      <w:r>
        <w:rPr>
          <w:rFonts w:hint="eastAsia" w:ascii="Times New Roman" w:hAnsi="Times New Roman" w:cs="Times New Roman"/>
          <w:sz w:val="21"/>
          <w:szCs w:val="21"/>
        </w:rPr>
        <w:t>嵌入式</w:t>
      </w:r>
      <w:r>
        <w:rPr>
          <w:rFonts w:ascii="Times New Roman" w:hAnsi="Times New Roman" w:cs="Times New Roman"/>
          <w:sz w:val="21"/>
          <w:szCs w:val="21"/>
        </w:rPr>
        <w:t>软件类】：嵌入式软件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工程师</w:t>
      </w:r>
    </w:p>
    <w:p>
      <w:pPr>
        <w:pStyle w:val="6"/>
        <w:shd w:val="clear" w:color="auto" w:fill="FFFFFF"/>
        <w:spacing w:before="0" w:beforeAutospacing="0" w:after="0" w:afterAutospacing="0" w:line="360" w:lineRule="auto"/>
        <w:ind w:firstLine="420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sz w:val="21"/>
          <w:szCs w:val="21"/>
        </w:rPr>
        <w:t>【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EMC类</w:t>
      </w:r>
      <w:r>
        <w:rPr>
          <w:rFonts w:ascii="Times New Roman" w:hAnsi="Times New Roman" w:cs="Times New Roman"/>
          <w:sz w:val="21"/>
          <w:szCs w:val="21"/>
        </w:rPr>
        <w:t>】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：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电磁兼容工程师</w:t>
      </w:r>
    </w:p>
    <w:p>
      <w:pPr>
        <w:pStyle w:val="6"/>
        <w:shd w:val="clear" w:color="auto" w:fill="FFFFFF"/>
        <w:spacing w:before="0" w:beforeAutospacing="0" w:after="0" w:afterAutospacing="0" w:line="360" w:lineRule="auto"/>
        <w:rPr>
          <w:rFonts w:ascii="Times New Roman" w:hAnsi="Times New Roman" w:cs="Times New Roman"/>
          <w:sz w:val="21"/>
          <w:szCs w:val="21"/>
        </w:rPr>
      </w:pPr>
      <w:r>
        <w:rPr>
          <w:rFonts w:hint="eastAsia"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 xml:space="preserve">   【硬件类】：硬件工程师</w:t>
      </w:r>
    </w:p>
    <w:p>
      <w:pPr>
        <w:pStyle w:val="6"/>
        <w:shd w:val="clear" w:color="auto" w:fill="FFFFFF"/>
        <w:spacing w:before="0" w:beforeAutospacing="0" w:after="0" w:afterAutospacing="0" w:line="360" w:lineRule="auto"/>
        <w:ind w:left="420" w:leftChars="200"/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ascii="Times New Roman" w:hAnsi="Times New Roman" w:cs="Times New Roman"/>
          <w:sz w:val="21"/>
          <w:szCs w:val="21"/>
        </w:rPr>
        <w:t>【应用技术类】：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海外</w:t>
      </w:r>
      <w:r>
        <w:rPr>
          <w:rFonts w:ascii="Times New Roman" w:hAnsi="Times New Roman" w:cs="Times New Roman"/>
          <w:sz w:val="21"/>
          <w:szCs w:val="21"/>
        </w:rPr>
        <w:t>应用技术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工程师</w:t>
      </w:r>
    </w:p>
    <w:p>
      <w:pPr>
        <w:pStyle w:val="6"/>
        <w:shd w:val="clear" w:color="auto" w:fill="FFFFFF"/>
        <w:spacing w:before="0" w:beforeAutospacing="0" w:after="0" w:afterAutospacing="0" w:line="360" w:lineRule="auto"/>
        <w:ind w:left="420" w:leftChars="200"/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ascii="Times New Roman" w:hAnsi="Times New Roman" w:cs="Times New Roman"/>
          <w:sz w:val="21"/>
          <w:szCs w:val="21"/>
        </w:rPr>
        <w:t>【测试类】：</w:t>
      </w:r>
      <w:r>
        <w:rPr>
          <w:rFonts w:hint="eastAsia" w:ascii="Times New Roman" w:hAnsi="Times New Roman" w:cs="Times New Roman"/>
          <w:sz w:val="21"/>
          <w:szCs w:val="21"/>
        </w:rPr>
        <w:t>软件测试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工程师</w:t>
      </w:r>
      <w:r>
        <w:rPr>
          <w:rFonts w:hint="eastAsia" w:ascii="Times New Roman" w:hAnsi="Times New Roman" w:cs="Times New Roman"/>
          <w:sz w:val="21"/>
          <w:szCs w:val="21"/>
        </w:rPr>
        <w:t>、</w:t>
      </w:r>
      <w:r>
        <w:rPr>
          <w:rFonts w:ascii="Times New Roman" w:hAnsi="Times New Roman" w:cs="Times New Roman"/>
          <w:sz w:val="21"/>
          <w:szCs w:val="21"/>
        </w:rPr>
        <w:t>硬件测试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工程师</w:t>
      </w:r>
      <w:r>
        <w:rPr>
          <w:rFonts w:ascii="Times New Roman" w:hAnsi="Times New Roman" w:cs="Times New Roman"/>
          <w:sz w:val="21"/>
          <w:szCs w:val="21"/>
        </w:rPr>
        <w:t>、</w:t>
      </w:r>
      <w:r>
        <w:rPr>
          <w:rFonts w:hint="eastAsia" w:ascii="Times New Roman" w:hAnsi="Times New Roman" w:cs="Times New Roman"/>
          <w:sz w:val="21"/>
          <w:szCs w:val="21"/>
        </w:rPr>
        <w:t>机械</w:t>
      </w:r>
      <w:r>
        <w:rPr>
          <w:rFonts w:ascii="Times New Roman" w:hAnsi="Times New Roman" w:cs="Times New Roman"/>
          <w:sz w:val="21"/>
          <w:szCs w:val="21"/>
        </w:rPr>
        <w:t>测试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工程师</w:t>
      </w:r>
    </w:p>
    <w:p>
      <w:pPr>
        <w:pStyle w:val="6"/>
        <w:shd w:val="clear" w:color="auto" w:fill="FFFFFF"/>
        <w:spacing w:before="0" w:beforeAutospacing="0" w:after="0" w:afterAutospacing="0" w:line="360" w:lineRule="auto"/>
        <w:ind w:firstLine="420" w:firstLineChars="200"/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  <w:r>
        <w:rPr>
          <w:rFonts w:ascii="Times New Roman" w:hAnsi="Times New Roman" w:cs="Times New Roman"/>
          <w:sz w:val="21"/>
          <w:szCs w:val="21"/>
        </w:rPr>
        <w:t>【</w:t>
      </w:r>
      <w:r>
        <w:rPr>
          <w:rFonts w:hint="eastAsia" w:ascii="Times New Roman" w:hAnsi="Times New Roman" w:cs="Times New Roman"/>
          <w:sz w:val="21"/>
          <w:szCs w:val="21"/>
        </w:rPr>
        <w:t>机械</w:t>
      </w:r>
      <w:r>
        <w:rPr>
          <w:rFonts w:ascii="Times New Roman" w:hAnsi="Times New Roman" w:cs="Times New Roman"/>
          <w:sz w:val="21"/>
          <w:szCs w:val="21"/>
        </w:rPr>
        <w:t>结构类】：机械设计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工程师</w:t>
      </w:r>
    </w:p>
    <w:p>
      <w:pPr>
        <w:pStyle w:val="6"/>
        <w:shd w:val="clear" w:color="auto" w:fill="FFFFFF"/>
        <w:spacing w:before="0" w:beforeAutospacing="0" w:after="0" w:afterAutospacing="0" w:line="360" w:lineRule="auto"/>
        <w:ind w:firstLine="420" w:firstLineChars="20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【</w:t>
      </w:r>
      <w:r>
        <w:rPr>
          <w:rFonts w:hint="eastAsia" w:ascii="Times New Roman" w:hAnsi="Times New Roman" w:cs="Times New Roman"/>
          <w:sz w:val="21"/>
          <w:szCs w:val="21"/>
        </w:rPr>
        <w:t>研发与过程工艺开发</w:t>
      </w:r>
      <w:r>
        <w:rPr>
          <w:rFonts w:ascii="Times New Roman" w:hAnsi="Times New Roman" w:cs="Times New Roman"/>
          <w:sz w:val="21"/>
          <w:szCs w:val="21"/>
        </w:rPr>
        <w:t>类】：</w:t>
      </w:r>
      <w:r>
        <w:rPr>
          <w:rFonts w:hint="eastAsia" w:ascii="Times New Roman" w:hAnsi="Times New Roman" w:cs="Times New Roman"/>
          <w:sz w:val="21"/>
          <w:szCs w:val="21"/>
        </w:rPr>
        <w:t>PCB设计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工程师</w:t>
      </w:r>
      <w:r>
        <w:rPr>
          <w:rFonts w:hint="eastAsia" w:ascii="Times New Roman" w:hAnsi="Times New Roman" w:cs="Times New Roman"/>
          <w:sz w:val="21"/>
          <w:szCs w:val="21"/>
        </w:rPr>
        <w:t>、电子工艺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工程师</w:t>
      </w:r>
      <w:r>
        <w:rPr>
          <w:rFonts w:hint="eastAsia" w:ascii="Times New Roman" w:hAnsi="Times New Roman" w:cs="Times New Roman"/>
          <w:sz w:val="21"/>
          <w:szCs w:val="21"/>
        </w:rPr>
        <w:t>（PCBA）、</w:t>
      </w:r>
      <w:r>
        <w:rPr>
          <w:rFonts w:ascii="Times New Roman" w:hAnsi="Times New Roman" w:cs="Times New Roman"/>
          <w:sz w:val="21"/>
          <w:szCs w:val="21"/>
        </w:rPr>
        <w:t>过程工艺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工程师</w:t>
      </w:r>
      <w:r>
        <w:rPr>
          <w:rFonts w:hint="eastAsia" w:ascii="Times New Roman" w:hAnsi="Times New Roman" w:cs="Times New Roman"/>
          <w:sz w:val="21"/>
          <w:szCs w:val="21"/>
        </w:rPr>
        <w:t>、过程测试开发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工程师</w:t>
      </w:r>
      <w:r>
        <w:rPr>
          <w:rFonts w:hint="eastAsia" w:ascii="Times New Roman" w:hAnsi="Times New Roman" w:cs="Times New Roman"/>
          <w:sz w:val="21"/>
          <w:szCs w:val="21"/>
        </w:rPr>
        <w:t>、制造技术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工程师</w:t>
      </w:r>
      <w:r>
        <w:rPr>
          <w:rFonts w:hint="eastAsia" w:ascii="Times New Roman" w:hAnsi="Times New Roman" w:cs="Times New Roman"/>
          <w:sz w:val="21"/>
          <w:szCs w:val="21"/>
        </w:rPr>
        <w:t>（电子&amp;电机方向）</w:t>
      </w:r>
    </w:p>
    <w:p>
      <w:pPr>
        <w:pStyle w:val="6"/>
        <w:shd w:val="clear" w:color="auto" w:fill="FFFFFF"/>
        <w:spacing w:before="0" w:beforeAutospacing="0" w:after="0" w:afterAutospacing="0" w:line="360" w:lineRule="auto"/>
        <w:ind w:firstLine="420" w:firstLineChars="200"/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  <w:r>
        <w:rPr>
          <w:rFonts w:ascii="Times New Roman" w:hAnsi="Times New Roman" w:cs="Times New Roman"/>
          <w:sz w:val="21"/>
          <w:szCs w:val="21"/>
        </w:rPr>
        <w:t>【其它</w:t>
      </w:r>
      <w:r>
        <w:rPr>
          <w:rFonts w:hint="eastAsia" w:ascii="Times New Roman" w:hAnsi="Times New Roman" w:cs="Times New Roman"/>
          <w:sz w:val="21"/>
          <w:szCs w:val="21"/>
        </w:rPr>
        <w:t>类</w:t>
      </w:r>
      <w:r>
        <w:rPr>
          <w:rFonts w:ascii="Times New Roman" w:hAnsi="Times New Roman" w:cs="Times New Roman"/>
          <w:sz w:val="21"/>
          <w:szCs w:val="21"/>
        </w:rPr>
        <w:t>】：电气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工程师</w:t>
      </w:r>
      <w:r>
        <w:rPr>
          <w:rFonts w:hint="eastAsia"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可靠性工程师、</w:t>
      </w:r>
      <w:r>
        <w:rPr>
          <w:rFonts w:hint="eastAsia" w:ascii="Times New Roman" w:hAnsi="Times New Roman" w:cs="Times New Roman"/>
          <w:sz w:val="21"/>
          <w:szCs w:val="21"/>
        </w:rPr>
        <w:t>产品数据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工程师</w:t>
      </w:r>
      <w:r>
        <w:rPr>
          <w:rFonts w:hint="eastAsia" w:ascii="Times New Roman" w:hAnsi="Times New Roman" w:cs="Times New Roman"/>
          <w:sz w:val="21"/>
          <w:szCs w:val="21"/>
        </w:rPr>
        <w:t>、</w:t>
      </w:r>
      <w:r>
        <w:rPr>
          <w:rFonts w:ascii="Times New Roman" w:hAnsi="Times New Roman" w:cs="Times New Roman"/>
          <w:sz w:val="21"/>
          <w:szCs w:val="21"/>
        </w:rPr>
        <w:t>失效分析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工程师</w:t>
      </w:r>
    </w:p>
    <w:p>
      <w:pPr>
        <w:pStyle w:val="6"/>
        <w:shd w:val="clear" w:color="auto" w:fill="FFFFFF"/>
        <w:spacing w:before="0" w:beforeAutospacing="0" w:after="0" w:afterAutospacing="0" w:line="360" w:lineRule="auto"/>
        <w:ind w:firstLine="420" w:firstLineChars="200"/>
        <w:rPr>
          <w:rFonts w:ascii="Times New Roman" w:hAnsi="Times New Roman" w:cs="Times New Roman"/>
          <w:sz w:val="21"/>
          <w:szCs w:val="21"/>
        </w:rPr>
      </w:pPr>
      <w:r>
        <w:rPr>
          <w:rFonts w:hint="eastAsia" w:ascii="Times New Roman" w:hAnsi="Times New Roman" w:cs="Times New Roman"/>
          <w:sz w:val="21"/>
          <w:szCs w:val="21"/>
        </w:rPr>
        <w:t>3、供应链管理族</w:t>
      </w:r>
    </w:p>
    <w:p>
      <w:pPr>
        <w:pStyle w:val="6"/>
        <w:shd w:val="clear" w:color="auto" w:fill="FFFFFF"/>
        <w:spacing w:before="0" w:beforeAutospacing="0" w:after="0" w:afterAutospacing="0" w:line="360" w:lineRule="auto"/>
        <w:ind w:firstLine="420" w:firstLineChars="200"/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</w:rPr>
        <w:t>计划工程师</w:t>
      </w:r>
      <w:r>
        <w:rPr>
          <w:rFonts w:ascii="Times New Roman" w:hAnsi="Times New Roman" w:cs="Times New Roman"/>
          <w:sz w:val="21"/>
          <w:szCs w:val="21"/>
        </w:rPr>
        <w:t>、</w:t>
      </w:r>
      <w:r>
        <w:rPr>
          <w:rFonts w:hint="eastAsia" w:ascii="Times New Roman" w:hAnsi="Times New Roman" w:cs="Times New Roman"/>
          <w:sz w:val="21"/>
          <w:szCs w:val="21"/>
        </w:rPr>
        <w:t>采购策略工程师</w:t>
      </w:r>
      <w:r>
        <w:rPr>
          <w:rFonts w:ascii="Times New Roman" w:hAnsi="Times New Roman" w:cs="Times New Roman"/>
          <w:sz w:val="21"/>
          <w:szCs w:val="21"/>
        </w:rPr>
        <w:t>、物流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工程师</w:t>
      </w:r>
      <w:r>
        <w:rPr>
          <w:rFonts w:ascii="Times New Roman" w:hAnsi="Times New Roman" w:cs="Times New Roman"/>
          <w:sz w:val="21"/>
          <w:szCs w:val="21"/>
        </w:rPr>
        <w:t>、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IE工程师</w:t>
      </w:r>
      <w:r>
        <w:rPr>
          <w:rFonts w:ascii="Times New Roman" w:hAnsi="Times New Roman" w:cs="Times New Roman"/>
          <w:sz w:val="21"/>
          <w:szCs w:val="21"/>
        </w:rPr>
        <w:t>、</w:t>
      </w:r>
      <w:r>
        <w:rPr>
          <w:rFonts w:hint="eastAsia" w:ascii="Times New Roman" w:hAnsi="Times New Roman" w:cs="Times New Roman"/>
          <w:sz w:val="21"/>
          <w:szCs w:val="21"/>
        </w:rPr>
        <w:t>制造工程师</w:t>
      </w:r>
      <w:r>
        <w:rPr>
          <w:rFonts w:ascii="Times New Roman" w:hAnsi="Times New Roman" w:cs="Times New Roman"/>
          <w:sz w:val="21"/>
          <w:szCs w:val="21"/>
        </w:rPr>
        <w:t>、设备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工程师</w:t>
      </w:r>
      <w:r>
        <w:rPr>
          <w:rFonts w:ascii="Times New Roman" w:hAnsi="Times New Roman" w:cs="Times New Roman"/>
          <w:sz w:val="21"/>
          <w:szCs w:val="21"/>
        </w:rPr>
        <w:t>（自动化、电气、装备开发）</w:t>
      </w:r>
      <w:r>
        <w:rPr>
          <w:rFonts w:hint="eastAsia" w:ascii="Times New Roman" w:hAnsi="Times New Roman" w:cs="Times New Roman"/>
          <w:sz w:val="21"/>
          <w:szCs w:val="21"/>
        </w:rPr>
        <w:t>、ME工程师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、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TE工程师、PE工程师</w:t>
      </w:r>
    </w:p>
    <w:p>
      <w:pPr>
        <w:pStyle w:val="6"/>
        <w:shd w:val="clear" w:color="auto" w:fill="FFFFFF"/>
        <w:spacing w:before="0" w:beforeAutospacing="0" w:after="0" w:afterAutospacing="0" w:line="360" w:lineRule="auto"/>
        <w:ind w:firstLine="420" w:firstLineChars="20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4</w:t>
      </w:r>
      <w:r>
        <w:rPr>
          <w:rFonts w:hint="eastAsia" w:ascii="Times New Roman" w:hAnsi="Times New Roman" w:cs="Times New Roman"/>
          <w:sz w:val="21"/>
          <w:szCs w:val="21"/>
        </w:rPr>
        <w:t>、职能族</w:t>
      </w:r>
    </w:p>
    <w:p>
      <w:pPr>
        <w:pStyle w:val="6"/>
        <w:shd w:val="clear" w:color="auto" w:fill="FFFFFF"/>
        <w:spacing w:before="0" w:beforeAutospacing="0" w:after="0" w:afterAutospacing="0" w:line="360" w:lineRule="auto"/>
        <w:ind w:firstLine="420" w:firstLineChars="20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项目管理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工程师</w:t>
      </w:r>
      <w:r>
        <w:rPr>
          <w:rFonts w:ascii="Times New Roman" w:hAnsi="Times New Roman" w:cs="Times New Roman"/>
          <w:sz w:val="21"/>
          <w:szCs w:val="21"/>
        </w:rPr>
        <w:t>、</w:t>
      </w:r>
      <w:r>
        <w:rPr>
          <w:rFonts w:hint="eastAsia" w:ascii="Times New Roman" w:hAnsi="Times New Roman" w:cs="Times New Roman"/>
          <w:sz w:val="21"/>
          <w:szCs w:val="21"/>
        </w:rPr>
        <w:t>学习发展专员</w:t>
      </w:r>
    </w:p>
    <w:p>
      <w:pPr>
        <w:pStyle w:val="6"/>
        <w:shd w:val="clear" w:color="auto" w:fill="FFFFFF"/>
        <w:spacing w:before="0" w:beforeAutospacing="0" w:after="0" w:afterAutospacing="0" w:line="360" w:lineRule="auto"/>
        <w:ind w:firstLine="420" w:firstLineChars="20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5</w:t>
      </w:r>
      <w:r>
        <w:rPr>
          <w:rFonts w:hint="eastAsia" w:ascii="Times New Roman" w:hAnsi="Times New Roman" w:cs="Times New Roman"/>
          <w:sz w:val="21"/>
          <w:szCs w:val="21"/>
        </w:rPr>
        <w:t>、产品管理族</w:t>
      </w:r>
    </w:p>
    <w:p>
      <w:pPr>
        <w:pStyle w:val="6"/>
        <w:shd w:val="clear" w:color="auto" w:fill="FFFFFF"/>
        <w:spacing w:before="0" w:beforeAutospacing="0" w:after="0" w:afterAutospacing="0" w:line="360" w:lineRule="auto"/>
        <w:ind w:firstLine="420" w:firstLineChars="200"/>
        <w:rPr>
          <w:rFonts w:ascii="Times New Roman" w:hAnsi="Times New Roman" w:cs="Times New Roman"/>
          <w:sz w:val="21"/>
          <w:szCs w:val="21"/>
        </w:rPr>
      </w:pPr>
      <w:r>
        <w:rPr>
          <w:rFonts w:hint="eastAsia" w:ascii="Times New Roman" w:hAnsi="Times New Roman" w:cs="Times New Roman"/>
          <w:sz w:val="21"/>
          <w:szCs w:val="21"/>
        </w:rPr>
        <w:t>产品经理管培生</w:t>
      </w:r>
    </w:p>
    <w:p>
      <w:pPr>
        <w:pStyle w:val="6"/>
        <w:shd w:val="clear" w:color="auto" w:fill="FFFFFF"/>
        <w:spacing w:before="0" w:beforeAutospacing="0" w:after="0" w:afterAutospacing="0" w:line="360" w:lineRule="auto"/>
        <w:rPr>
          <w:rFonts w:ascii="Times New Roman" w:hAnsi="Times New Roman" w:cs="Times New Roman" w:eastAsiaTheme="minorEastAsia"/>
          <w:b/>
          <w:kern w:val="2"/>
          <w:szCs w:val="22"/>
        </w:rPr>
      </w:pPr>
    </w:p>
    <w:p>
      <w:pPr>
        <w:pStyle w:val="6"/>
        <w:shd w:val="clear" w:color="auto" w:fill="FFFFFF"/>
        <w:spacing w:before="0" w:beforeAutospacing="0" w:after="0" w:afterAutospacing="0" w:line="360" w:lineRule="auto"/>
        <w:ind w:left="420" w:leftChars="200"/>
        <w:rPr>
          <w:rFonts w:ascii="Times New Roman" w:hAnsi="Times New Roman" w:cs="Times New Roman"/>
          <w:sz w:val="21"/>
          <w:szCs w:val="21"/>
        </w:rPr>
      </w:pPr>
      <w:r>
        <w:rPr>
          <w:rFonts w:hint="eastAsia" w:ascii="Times New Roman" w:hAnsi="Times New Roman" w:cs="Times New Roman" w:eastAsiaTheme="minorEastAsia"/>
          <w:b/>
          <w:kern w:val="2"/>
          <w:szCs w:val="22"/>
        </w:rPr>
        <w:t>四、</w:t>
      </w:r>
      <w:r>
        <w:rPr>
          <w:rFonts w:ascii="Times New Roman" w:hAnsi="Times New Roman" w:cs="Times New Roman" w:eastAsiaTheme="minorEastAsia"/>
          <w:b/>
          <w:kern w:val="2"/>
          <w:szCs w:val="22"/>
        </w:rPr>
        <w:t>工作地：</w:t>
      </w:r>
      <w:r>
        <w:rPr>
          <w:rFonts w:ascii="Times New Roman" w:hAnsi="Times New Roman" w:cs="Times New Roman"/>
          <w:sz w:val="21"/>
          <w:szCs w:val="21"/>
        </w:rPr>
        <w:br w:type="textWrapping"/>
      </w:r>
      <w:r>
        <w:rPr>
          <w:rFonts w:ascii="Times New Roman" w:hAnsi="Times New Roman" w:cs="Times New Roman"/>
          <w:sz w:val="21"/>
          <w:szCs w:val="21"/>
        </w:rPr>
        <w:t>深圳、苏州、西安</w:t>
      </w:r>
      <w:r>
        <w:rPr>
          <w:rFonts w:hint="eastAsia"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南京、</w:t>
      </w:r>
      <w:r>
        <w:rPr>
          <w:rFonts w:hint="eastAsia"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长春</w:t>
      </w:r>
      <w:r>
        <w:rPr>
          <w:rFonts w:ascii="Times New Roman" w:hAnsi="Times New Roman" w:cs="Times New Roman"/>
          <w:sz w:val="21"/>
          <w:szCs w:val="21"/>
        </w:rPr>
        <w:t>等海内外多个城市</w:t>
      </w:r>
    </w:p>
    <w:p>
      <w:pPr>
        <w:pStyle w:val="6"/>
        <w:shd w:val="clear" w:color="auto" w:fill="FFFFFF"/>
        <w:spacing w:before="0" w:beforeAutospacing="0" w:after="0" w:afterAutospacing="0" w:line="360" w:lineRule="auto"/>
        <w:rPr>
          <w:color w:val="000000"/>
          <w:sz w:val="21"/>
          <w:szCs w:val="21"/>
        </w:rPr>
      </w:pPr>
    </w:p>
    <w:p>
      <w:pPr>
        <w:spacing w:before="156" w:beforeLines="50" w:after="156" w:afterLines="50"/>
        <w:ind w:firstLine="482" w:firstLineChars="200"/>
        <w:rPr>
          <w:rFonts w:ascii="Times New Roman" w:hAnsi="Times New Roman" w:cs="Times New Roman"/>
          <w:b/>
          <w:sz w:val="24"/>
        </w:rPr>
      </w:pPr>
      <w:r>
        <w:rPr>
          <w:rFonts w:hint="eastAsia" w:ascii="Times New Roman" w:hAnsi="Times New Roman" w:cs="Times New Roman"/>
          <w:b/>
          <w:sz w:val="24"/>
        </w:rPr>
        <w:t>五、应聘流程</w:t>
      </w:r>
    </w:p>
    <w:p>
      <w:pPr>
        <w:pStyle w:val="13"/>
        <w:numPr>
          <w:ilvl w:val="0"/>
          <w:numId w:val="1"/>
        </w:numPr>
        <w:snapToGrid w:val="0"/>
        <w:spacing w:after="156" w:afterLines="50" w:line="240" w:lineRule="atLeast"/>
        <w:ind w:left="420" w:firstLine="0" w:firstLineChars="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招聘流程：</w:t>
      </w:r>
      <w:r>
        <w:rPr>
          <w:rFonts w:ascii="Times New Roman" w:hAnsi="Times New Roman" w:cs="Times New Roman"/>
        </w:rPr>
        <w:t>网申和投递简历（必选）→</w:t>
      </w:r>
      <w:r>
        <w:rPr>
          <w:rFonts w:hint="eastAsia" w:ascii="Times New Roman" w:hAnsi="Times New Roman" w:cs="Times New Roman"/>
        </w:rPr>
        <w:t>测评</w:t>
      </w:r>
      <w:r>
        <w:rPr>
          <w:rFonts w:ascii="Times New Roman" w:hAnsi="Times New Roman" w:cs="Times New Roman"/>
        </w:rPr>
        <w:t>→</w:t>
      </w:r>
      <w:r>
        <w:rPr>
          <w:rFonts w:hint="eastAsia" w:ascii="Times New Roman" w:hAnsi="Times New Roman" w:cs="Times New Roman"/>
        </w:rPr>
        <w:t>简历筛选</w:t>
      </w:r>
      <w:r>
        <w:rPr>
          <w:rFonts w:ascii="Times New Roman" w:hAnsi="Times New Roman" w:cs="Times New Roman"/>
        </w:rPr>
        <w:t>→</w:t>
      </w:r>
      <w:r>
        <w:rPr>
          <w:rFonts w:hint="eastAsia" w:ascii="Times New Roman" w:hAnsi="Times New Roman" w:cs="Times New Roman"/>
        </w:rPr>
        <w:t>技术初面</w:t>
      </w:r>
      <w:r>
        <w:rPr>
          <w:rFonts w:ascii="Times New Roman" w:hAnsi="Times New Roman" w:cs="Times New Roman"/>
        </w:rPr>
        <w:t>→</w:t>
      </w:r>
      <w:r>
        <w:rPr>
          <w:rFonts w:hint="eastAsia" w:ascii="Times New Roman" w:hAnsi="Times New Roman" w:cs="Times New Roman"/>
        </w:rPr>
        <w:t>HR复面</w:t>
      </w:r>
      <w:r>
        <w:rPr>
          <w:rFonts w:ascii="Times New Roman" w:hAnsi="Times New Roman" w:cs="Times New Roman"/>
        </w:rPr>
        <w:t>→</w:t>
      </w:r>
      <w:r>
        <w:rPr>
          <w:rFonts w:hint="eastAsia" w:ascii="Times New Roman" w:hAnsi="Times New Roman" w:cs="Times New Roman"/>
        </w:rPr>
        <w:t>综合面试</w:t>
      </w:r>
      <w:r>
        <w:rPr>
          <w:rFonts w:ascii="Times New Roman" w:hAnsi="Times New Roman" w:cs="Times New Roman"/>
        </w:rPr>
        <w:t>→</w:t>
      </w:r>
      <w:r>
        <w:rPr>
          <w:rFonts w:hint="eastAsia" w:ascii="Times New Roman" w:hAnsi="Times New Roman" w:cs="Times New Roman"/>
        </w:rPr>
        <w:t>加试（视情况选择）</w:t>
      </w:r>
      <w:r>
        <w:rPr>
          <w:rFonts w:ascii="Times New Roman" w:hAnsi="Times New Roman" w:cs="Times New Roman"/>
        </w:rPr>
        <w:t>→录用→发放《录用通知书》</w:t>
      </w:r>
    </w:p>
    <w:p>
      <w:pPr>
        <w:pStyle w:val="13"/>
        <w:numPr>
          <w:ilvl w:val="0"/>
          <w:numId w:val="1"/>
        </w:numPr>
        <w:snapToGrid w:val="0"/>
        <w:spacing w:after="156" w:afterLines="50" w:line="240" w:lineRule="atLeast"/>
        <w:ind w:left="420" w:firstLine="0" w:firstLineChars="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网申途径一：</w:t>
      </w:r>
      <w:r>
        <w:rPr>
          <w:rFonts w:ascii="Times New Roman" w:hAnsi="Times New Roman" w:cs="Times New Roman"/>
        </w:rPr>
        <w:t>扫描二维码关注“</w:t>
      </w:r>
      <w:r>
        <w:rPr>
          <w:rFonts w:hint="eastAsia" w:ascii="Times New Roman" w:hAnsi="Times New Roman" w:cs="Times New Roman"/>
        </w:rPr>
        <w:t>汇川技术</w:t>
      </w:r>
      <w:r>
        <w:rPr>
          <w:rFonts w:ascii="Times New Roman" w:hAnsi="Times New Roman" w:cs="Times New Roman"/>
        </w:rPr>
        <w:t>招聘”公众号，选择“招聘</w:t>
      </w:r>
      <w:r>
        <w:rPr>
          <w:rFonts w:hint="eastAsia" w:ascii="Times New Roman" w:hAnsi="Times New Roman" w:cs="Times New Roman"/>
        </w:rPr>
        <w:t>信息</w:t>
      </w:r>
      <w:r>
        <w:rPr>
          <w:rFonts w:ascii="Times New Roman" w:hAnsi="Times New Roman" w:cs="Times New Roman"/>
        </w:rPr>
        <w:t>”，进入“校园招聘”查询职位类别、选择岗位并</w:t>
      </w:r>
      <w:r>
        <w:rPr>
          <w:rFonts w:hint="eastAsia" w:ascii="Times New Roman" w:hAnsi="Times New Roman" w:cs="Times New Roman"/>
        </w:rPr>
        <w:t>按要求</w:t>
      </w:r>
      <w:r>
        <w:rPr>
          <w:rFonts w:ascii="Times New Roman" w:hAnsi="Times New Roman" w:cs="Times New Roman"/>
        </w:rPr>
        <w:t>完成网申</w:t>
      </w:r>
      <w:r>
        <w:rPr>
          <w:rFonts w:hint="eastAsia" w:ascii="Times New Roman" w:hAnsi="Times New Roman" w:cs="Times New Roman"/>
        </w:rPr>
        <w:t>及测评。</w:t>
      </w:r>
    </w:p>
    <w:p>
      <w:pPr>
        <w:snapToGrid w:val="0"/>
        <w:spacing w:after="156" w:afterLines="50" w:line="240" w:lineRule="atLeas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drawing>
          <wp:inline distT="0" distB="0" distL="114300" distR="114300">
            <wp:extent cx="1657350" cy="1637030"/>
            <wp:effectExtent l="0" t="0" r="6350" b="1270"/>
            <wp:docPr id="2" name="图片 2" descr="C:\Users\Administrator\Downloads\qrcode_for_gh_5f5085d7ac2e_12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ownloads\qrcode_for_gh_5f5085d7ac2e_128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63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3"/>
        <w:numPr>
          <w:ilvl w:val="0"/>
          <w:numId w:val="1"/>
        </w:numPr>
        <w:snapToGrid w:val="0"/>
        <w:spacing w:after="156" w:afterLines="50" w:line="240" w:lineRule="atLeast"/>
        <w:ind w:left="420" w:firstLine="0" w:firstLineChars="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网申</w:t>
      </w:r>
      <w:r>
        <w:rPr>
          <w:rFonts w:hint="eastAsia" w:ascii="Times New Roman" w:hAnsi="Times New Roman" w:cs="Times New Roman"/>
          <w:b/>
        </w:rPr>
        <w:t>途径</w:t>
      </w:r>
      <w:r>
        <w:rPr>
          <w:rFonts w:ascii="Times New Roman" w:hAnsi="Times New Roman" w:cs="Times New Roman"/>
          <w:b/>
        </w:rPr>
        <w:t>二：</w:t>
      </w:r>
      <w:r>
        <w:rPr>
          <w:rFonts w:hint="eastAsia" w:ascii="Times New Roman" w:hAnsi="Times New Roman" w:cs="Times New Roman"/>
          <w:bCs/>
        </w:rPr>
        <w:t>搜索</w:t>
      </w:r>
      <w:r>
        <w:rPr>
          <w:rFonts w:hint="eastAsia"/>
          <w:bCs/>
        </w:rPr>
        <w:t>汇川</w:t>
      </w:r>
      <w:r>
        <w:rPr>
          <w:rFonts w:hint="eastAsia"/>
        </w:rPr>
        <w:t>技术招聘官网</w:t>
      </w:r>
      <w:r>
        <w:fldChar w:fldCharType="begin"/>
      </w:r>
      <w:r>
        <w:instrText xml:space="preserve"> HYPERLINK "http://inovance.zhiye.com/Campus" </w:instrText>
      </w:r>
      <w:r>
        <w:fldChar w:fldCharType="separate"/>
      </w:r>
      <w:r>
        <w:rPr>
          <w:rStyle w:val="11"/>
          <w:rFonts w:ascii="Times New Roman" w:hAnsi="Times New Roman" w:cs="Times New Roman"/>
          <w:color w:val="auto"/>
        </w:rPr>
        <w:t>http://inovance.zhiye.com/Campus</w:t>
      </w:r>
      <w:r>
        <w:rPr>
          <w:rStyle w:val="11"/>
          <w:rFonts w:ascii="Times New Roman" w:hAnsi="Times New Roman" w:cs="Times New Roman"/>
          <w:color w:val="auto"/>
        </w:rPr>
        <w:fldChar w:fldCharType="end"/>
      </w:r>
      <w:r>
        <w:rPr>
          <w:rFonts w:ascii="Times New Roman" w:hAnsi="Times New Roman" w:cs="Times New Roman"/>
        </w:rPr>
        <w:t>，</w:t>
      </w:r>
      <w:r>
        <w:rPr>
          <w:rFonts w:hint="eastAsia" w:ascii="Times New Roman" w:hAnsi="Times New Roman" w:cs="Times New Roman"/>
        </w:rPr>
        <w:t>进入“校园招聘”</w:t>
      </w:r>
      <w:r>
        <w:rPr>
          <w:rFonts w:ascii="Times New Roman" w:hAnsi="Times New Roman" w:cs="Times New Roman"/>
        </w:rPr>
        <w:t>查询职位类别、选择岗位并</w:t>
      </w:r>
      <w:r>
        <w:rPr>
          <w:rFonts w:hint="eastAsia" w:ascii="Times New Roman" w:hAnsi="Times New Roman" w:cs="Times New Roman"/>
        </w:rPr>
        <w:t>按要求</w:t>
      </w:r>
      <w:r>
        <w:rPr>
          <w:rFonts w:ascii="Times New Roman" w:hAnsi="Times New Roman" w:cs="Times New Roman"/>
        </w:rPr>
        <w:t>完成网申</w:t>
      </w:r>
    </w:p>
    <w:p>
      <w:pPr>
        <w:pStyle w:val="13"/>
        <w:snapToGrid w:val="0"/>
        <w:spacing w:after="156" w:afterLines="50" w:line="240" w:lineRule="atLeast"/>
        <w:ind w:firstLine="0" w:firstLineChars="0"/>
        <w:jc w:val="left"/>
        <w:rPr>
          <w:rFonts w:ascii="Times New Roman" w:hAnsi="Times New Roman" w:cs="Times New Roman"/>
          <w:b/>
          <w:sz w:val="24"/>
        </w:rPr>
      </w:pPr>
    </w:p>
    <w:p>
      <w:pPr>
        <w:spacing w:before="156" w:beforeLines="50" w:after="156" w:afterLines="50"/>
        <w:ind w:firstLine="482" w:firstLineChars="200"/>
        <w:rPr>
          <w:rFonts w:ascii="Times New Roman" w:hAnsi="Times New Roman" w:cs="Times New Roman"/>
          <w:b/>
          <w:sz w:val="24"/>
        </w:rPr>
      </w:pPr>
      <w:r>
        <w:rPr>
          <w:rFonts w:hint="eastAsia" w:ascii="Times New Roman" w:hAnsi="Times New Roman" w:cs="Times New Roman"/>
          <w:b/>
          <w:sz w:val="24"/>
        </w:rPr>
        <w:t>六</w:t>
      </w:r>
      <w:r>
        <w:rPr>
          <w:rFonts w:ascii="Times New Roman" w:hAnsi="Times New Roman" w:cs="Times New Roman"/>
          <w:b/>
          <w:sz w:val="24"/>
        </w:rPr>
        <w:t>、</w:t>
      </w:r>
      <w:r>
        <w:rPr>
          <w:rFonts w:hint="eastAsia" w:ascii="Times New Roman" w:hAnsi="Times New Roman" w:cs="Times New Roman"/>
          <w:b/>
          <w:sz w:val="24"/>
        </w:rPr>
        <w:t>薪资福利</w:t>
      </w:r>
    </w:p>
    <w:tbl>
      <w:tblPr>
        <w:tblStyle w:val="9"/>
        <w:tblW w:w="0" w:type="auto"/>
        <w:tblInd w:w="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4"/>
        <w:gridCol w:w="3355"/>
        <w:gridCol w:w="3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4" w:type="dxa"/>
            <w:shd w:val="clear" w:color="auto" w:fill="DAEEF3" w:themeFill="accent5" w:themeFillTint="33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>岗位类别</w:t>
            </w:r>
          </w:p>
        </w:tc>
        <w:tc>
          <w:tcPr>
            <w:tcW w:w="3355" w:type="dxa"/>
            <w:shd w:val="clear" w:color="auto" w:fill="DAEEF3" w:themeFill="accent5" w:themeFillTint="33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>学历</w:t>
            </w:r>
          </w:p>
        </w:tc>
        <w:tc>
          <w:tcPr>
            <w:tcW w:w="3355" w:type="dxa"/>
            <w:shd w:val="clear" w:color="auto" w:fill="DAEEF3" w:themeFill="accent5" w:themeFillTint="33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>年薪范围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4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技术族</w:t>
            </w:r>
          </w:p>
        </w:tc>
        <w:tc>
          <w:tcPr>
            <w:tcW w:w="335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335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W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335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 W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4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营销族-销售类</w:t>
            </w:r>
          </w:p>
        </w:tc>
        <w:tc>
          <w:tcPr>
            <w:tcW w:w="335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335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3W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335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 W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4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其他族类</w:t>
            </w:r>
          </w:p>
        </w:tc>
        <w:tc>
          <w:tcPr>
            <w:tcW w:w="335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335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W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335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W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起</w:t>
            </w:r>
          </w:p>
        </w:tc>
      </w:tr>
    </w:tbl>
    <w:p>
      <w:pPr>
        <w:spacing w:before="93" w:beforeLines="30" w:after="93" w:afterLines="30"/>
        <w:rPr>
          <w:rFonts w:ascii="Times New Roman" w:hAnsi="Times New Roman" w:cs="Times New Roman"/>
        </w:rPr>
      </w:pPr>
    </w:p>
    <w:p>
      <w:pPr>
        <w:pStyle w:val="13"/>
        <w:numPr>
          <w:ilvl w:val="0"/>
          <w:numId w:val="1"/>
        </w:numPr>
        <w:snapToGrid w:val="0"/>
        <w:spacing w:after="156" w:afterLines="50" w:line="240" w:lineRule="atLeast"/>
        <w:ind w:left="420" w:firstLine="0" w:firstLineChars="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税前年薪</w:t>
      </w:r>
      <w:r>
        <w:rPr>
          <w:rFonts w:hint="eastAsia" w:ascii="Times New Roman" w:hAnsi="Times New Roman" w:cs="Times New Roman"/>
        </w:rPr>
        <w:t>：</w:t>
      </w:r>
      <w:r>
        <w:rPr>
          <w:rFonts w:ascii="Times New Roman" w:hAnsi="Times New Roman" w:cs="Times New Roman"/>
        </w:rPr>
        <w:t>12个月工资+津贴+年终</w:t>
      </w:r>
      <w:r>
        <w:rPr>
          <w:rFonts w:hint="eastAsia" w:ascii="Times New Roman" w:hAnsi="Times New Roman" w:cs="Times New Roman"/>
        </w:rPr>
        <w:t>绩效</w:t>
      </w:r>
      <w:r>
        <w:rPr>
          <w:rFonts w:ascii="Times New Roman" w:hAnsi="Times New Roman" w:cs="Times New Roman"/>
        </w:rPr>
        <w:t>奖金，每年根据公司整体利润以及个人业绩予以</w:t>
      </w:r>
      <w:r>
        <w:rPr>
          <w:rFonts w:hint="eastAsia" w:ascii="Times New Roman" w:hAnsi="Times New Roman" w:cs="Times New Roman"/>
        </w:rPr>
        <w:t>调薪；</w:t>
      </w:r>
    </w:p>
    <w:p>
      <w:pPr>
        <w:pStyle w:val="13"/>
        <w:numPr>
          <w:ilvl w:val="0"/>
          <w:numId w:val="1"/>
        </w:numPr>
        <w:snapToGrid w:val="0"/>
        <w:spacing w:after="156" w:afterLines="50" w:line="240" w:lineRule="atLeast"/>
        <w:ind w:left="420" w:firstLine="0" w:firstLineChars="0"/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年终绩效奖金：您每年可根据公司内部规定享受年终奖，具体以公司相关制度及发文为准；</w:t>
      </w:r>
    </w:p>
    <w:p>
      <w:pPr>
        <w:pStyle w:val="13"/>
        <w:numPr>
          <w:ilvl w:val="0"/>
          <w:numId w:val="1"/>
        </w:numPr>
        <w:snapToGrid w:val="0"/>
        <w:spacing w:after="156" w:afterLines="50" w:line="240" w:lineRule="atLeast"/>
        <w:ind w:left="420" w:firstLine="0" w:firstLineChars="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长期激励：对</w:t>
      </w:r>
      <w:r>
        <w:rPr>
          <w:rFonts w:hint="eastAsia" w:ascii="Times New Roman" w:hAnsi="Times New Roman" w:cs="Times New Roman"/>
        </w:rPr>
        <w:t>持续绩效</w:t>
      </w:r>
      <w:r>
        <w:rPr>
          <w:rFonts w:ascii="Times New Roman" w:hAnsi="Times New Roman" w:cs="Times New Roman"/>
        </w:rPr>
        <w:t>优秀的员工，公司将提供核心人才股权激励计划</w:t>
      </w:r>
      <w:r>
        <w:rPr>
          <w:rFonts w:hint="eastAsia" w:ascii="Times New Roman" w:hAnsi="Times New Roman" w:cs="Times New Roman"/>
        </w:rPr>
        <w:t>；</w:t>
      </w:r>
    </w:p>
    <w:p>
      <w:pPr>
        <w:pStyle w:val="13"/>
        <w:numPr>
          <w:ilvl w:val="0"/>
          <w:numId w:val="1"/>
        </w:numPr>
        <w:snapToGrid w:val="0"/>
        <w:spacing w:after="156" w:afterLines="50" w:line="240" w:lineRule="atLeast"/>
        <w:ind w:left="420" w:firstLine="0" w:firstLineChars="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标准的工作时间：5天/周</w:t>
      </w:r>
      <w:r>
        <w:rPr>
          <w:rFonts w:hint="eastAsia"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7.5小时/天，法定假期和带薪年休假按国家规定执行</w:t>
      </w:r>
      <w:r>
        <w:rPr>
          <w:rFonts w:hint="eastAsia" w:ascii="Times New Roman" w:hAnsi="Times New Roman" w:cs="Times New Roman"/>
        </w:rPr>
        <w:t>；</w:t>
      </w:r>
    </w:p>
    <w:p>
      <w:pPr>
        <w:pStyle w:val="13"/>
        <w:numPr>
          <w:ilvl w:val="0"/>
          <w:numId w:val="1"/>
        </w:numPr>
        <w:snapToGrid w:val="0"/>
        <w:spacing w:after="156" w:afterLines="50" w:line="240" w:lineRule="atLeast"/>
        <w:ind w:left="420" w:firstLine="0" w:firstLineChars="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完善的员工培训：新员工入职培训+一对一导师带教+在岗培训+委外培训+学院式培训</w:t>
      </w:r>
      <w:r>
        <w:rPr>
          <w:rFonts w:hint="eastAsia" w:ascii="Times New Roman" w:hAnsi="Times New Roman" w:cs="Times New Roman"/>
        </w:rPr>
        <w:t>；</w:t>
      </w:r>
    </w:p>
    <w:p>
      <w:pPr>
        <w:spacing w:before="156" w:beforeLines="50" w:after="156" w:afterLines="50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before="156" w:beforeLines="50" w:after="156" w:afterLines="50"/>
        <w:ind w:firstLine="241" w:firstLineChars="100"/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七</w:t>
      </w:r>
      <w:r>
        <w:rPr>
          <w:rFonts w:ascii="Times New Roman" w:hAnsi="Times New Roman" w:cs="Times New Roman"/>
          <w:b/>
          <w:sz w:val="24"/>
          <w:szCs w:val="24"/>
        </w:rPr>
        <w:t>、</w:t>
      </w:r>
      <w:r>
        <w:rPr>
          <w:rFonts w:hint="eastAsia" w:ascii="Times New Roman" w:hAnsi="Times New Roman" w:cs="Times New Roman"/>
          <w:b/>
          <w:sz w:val="24"/>
          <w:szCs w:val="24"/>
        </w:rPr>
        <w:t>宣讲会信息</w:t>
      </w:r>
      <w:r>
        <w:rPr>
          <w:rFonts w:hint="eastAsia" w:ascii="Times New Roman" w:hAnsi="Times New Roman" w:cs="Times New Roman"/>
          <w:b/>
        </w:rPr>
        <w:t>（具体安排以“汇川技术招聘”微信公众号为准）</w:t>
      </w:r>
    </w:p>
    <w:p>
      <w:pPr>
        <w:spacing w:before="156" w:beforeLines="50" w:after="156" w:afterLines="50"/>
        <w:ind w:firstLine="42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1、春招线上空宣开始（</w:t>
      </w:r>
      <w:r>
        <w:rPr>
          <w:rFonts w:ascii="Times New Roman" w:hAnsi="Times New Roman" w:cs="Times New Roman"/>
        </w:rPr>
        <w:t>3</w:t>
      </w:r>
      <w:r>
        <w:rPr>
          <w:rFonts w:hint="eastAsia" w:ascii="Times New Roman" w:hAnsi="Times New Roman" w:cs="Times New Roman"/>
        </w:rPr>
        <w:t>月</w:t>
      </w:r>
      <w:r>
        <w:rPr>
          <w:rFonts w:ascii="Times New Roman" w:hAnsi="Times New Roman" w:cs="Times New Roman"/>
        </w:rPr>
        <w:t>4</w:t>
      </w:r>
      <w:r>
        <w:rPr>
          <w:rFonts w:hint="eastAsia" w:ascii="Times New Roman" w:hAnsi="Times New Roman" w:cs="Times New Roman"/>
        </w:rPr>
        <w:t>日）</w:t>
      </w:r>
    </w:p>
    <w:p>
      <w:pPr>
        <w:spacing w:before="156" w:beforeLines="50" w:after="156" w:afterLines="50"/>
        <w:ind w:firstLine="630" w:firstLineChars="300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春招重点岗位直播详解</w:t>
      </w:r>
    </w:p>
    <w:p>
      <w:pPr>
        <w:spacing w:before="156" w:beforeLines="50" w:after="156" w:afterLines="50"/>
        <w:ind w:firstLine="42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2、各体系空宣直播（3月6日~</w:t>
      </w:r>
      <w:r>
        <w:rPr>
          <w:rFonts w:ascii="Times New Roman" w:hAnsi="Times New Roman" w:cs="Times New Roman"/>
        </w:rPr>
        <w:t>3</w:t>
      </w:r>
      <w:r>
        <w:rPr>
          <w:rFonts w:hint="eastAsia" w:ascii="Times New Roman" w:hAnsi="Times New Roman" w:cs="Times New Roman"/>
        </w:rPr>
        <w:t>月1</w:t>
      </w:r>
      <w:r>
        <w:rPr>
          <w:rFonts w:ascii="Times New Roman" w:hAnsi="Times New Roman" w:cs="Times New Roman"/>
        </w:rPr>
        <w:t>6</w:t>
      </w:r>
      <w:r>
        <w:rPr>
          <w:rFonts w:hint="eastAsia" w:ascii="Times New Roman" w:hAnsi="Times New Roman" w:cs="Times New Roman"/>
        </w:rPr>
        <w:t>日）</w:t>
      </w:r>
    </w:p>
    <w:p>
      <w:pPr>
        <w:spacing w:before="156" w:beforeLines="50" w:after="156" w:afterLines="50"/>
        <w:ind w:firstLine="630" w:firstLineChars="3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体系直播扫清疑虑</w:t>
      </w:r>
    </w:p>
    <w:p>
      <w:pPr>
        <w:numPr>
          <w:ilvl w:val="0"/>
          <w:numId w:val="2"/>
        </w:numPr>
        <w:spacing w:before="156" w:beforeLines="50" w:after="156" w:afterLines="50"/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线下宣讲会行程</w:t>
      </w:r>
    </w:p>
    <w:p>
      <w:pPr>
        <w:numPr>
          <w:ilvl w:val="0"/>
          <w:numId w:val="0"/>
        </w:numPr>
        <w:spacing w:before="156" w:beforeLines="50" w:after="156" w:afterLines="50"/>
        <w:ind w:firstLine="420" w:firstLineChars="200"/>
        <w:rPr>
          <w:rStyle w:val="11"/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查询入口①：汇川技术招聘官网：</w:t>
      </w:r>
      <w:r>
        <w:rPr>
          <w:rStyle w:val="11"/>
          <w:rFonts w:hint="eastAsia" w:ascii="Times New Roman" w:hAnsi="Times New Roman" w:eastAsia="宋体" w:cs="Times New Roman"/>
          <w:lang w:val="en-US" w:eastAsia="zh-CN"/>
        </w:rPr>
        <w:t>http://inovance.zhiye.com/</w:t>
      </w:r>
    </w:p>
    <w:p>
      <w:pPr>
        <w:numPr>
          <w:ilvl w:val="0"/>
          <w:numId w:val="0"/>
        </w:numPr>
        <w:spacing w:before="156" w:beforeLines="50" w:after="156" w:afterLines="50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查询方式：进入汇川技术招聘官网界面--点击校园招聘栏--宣讲会预约，即可查询到各高校线下宣讲会行程信息</w:t>
      </w:r>
    </w:p>
    <w:p>
      <w:pPr>
        <w:numPr>
          <w:ilvl w:val="0"/>
          <w:numId w:val="0"/>
        </w:numPr>
        <w:spacing w:before="156" w:beforeLines="50" w:after="156" w:afterLines="50"/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查询入口②：汇川技术招聘公众号</w:t>
      </w:r>
    </w:p>
    <w:p>
      <w:pPr>
        <w:numPr>
          <w:ilvl w:val="0"/>
          <w:numId w:val="0"/>
        </w:numPr>
        <w:spacing w:before="156" w:beforeLines="50" w:after="156" w:afterLines="50"/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查询方式：关注“汇川技术招聘”公众号，随时关注推文动态，了解各高校线下宣讲会行程信息</w:t>
      </w:r>
    </w:p>
    <w:p>
      <w:pPr>
        <w:spacing w:before="156" w:beforeLines="50" w:after="156" w:afterLines="50"/>
        <w:rPr>
          <w:rFonts w:hint="default" w:ascii="Times New Roman" w:hAnsi="Times New Roman" w:cs="Times New Roman" w:eastAsiaTheme="minorEastAsia"/>
          <w:b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 xml:space="preserve">   </w:t>
      </w:r>
    </w:p>
    <w:p>
      <w:pPr>
        <w:spacing w:before="156" w:beforeLines="50" w:after="156" w:afterLines="50"/>
        <w:ind w:firstLine="482" w:firstLineChars="200"/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八</w:t>
      </w:r>
      <w:r>
        <w:rPr>
          <w:rFonts w:ascii="Times New Roman" w:hAnsi="Times New Roman" w:cs="Times New Roman"/>
          <w:b/>
          <w:sz w:val="24"/>
          <w:szCs w:val="24"/>
        </w:rPr>
        <w:t>、联系</w:t>
      </w:r>
      <w:r>
        <w:rPr>
          <w:rFonts w:hint="eastAsia" w:ascii="Times New Roman" w:hAnsi="Times New Roman" w:cs="Times New Roman"/>
          <w:b/>
          <w:sz w:val="24"/>
          <w:szCs w:val="24"/>
        </w:rPr>
        <w:t>我们</w:t>
      </w:r>
    </w:p>
    <w:p>
      <w:pPr>
        <w:spacing w:before="93" w:beforeLines="30" w:after="93" w:afterLines="30"/>
        <w:ind w:firstLine="422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深圳公司地址：</w:t>
      </w:r>
      <w:r>
        <w:rPr>
          <w:rFonts w:ascii="Times New Roman" w:hAnsi="Times New Roman" w:cs="Times New Roman"/>
        </w:rPr>
        <w:t>深圳</w:t>
      </w:r>
      <w:r>
        <w:rPr>
          <w:rFonts w:hint="eastAsia" w:ascii="Times New Roman" w:hAnsi="Times New Roman" w:cs="Times New Roman"/>
        </w:rPr>
        <w:t>龙华区观盛四路3号</w:t>
      </w:r>
    </w:p>
    <w:p>
      <w:pPr>
        <w:spacing w:before="93" w:beforeLines="30" w:after="93" w:afterLines="30"/>
        <w:ind w:firstLine="422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苏州公司地址：</w:t>
      </w:r>
      <w:r>
        <w:rPr>
          <w:rFonts w:ascii="Times New Roman" w:hAnsi="Times New Roman" w:cs="Times New Roman"/>
        </w:rPr>
        <w:t>苏州吴中区越溪友翔路16号</w:t>
      </w:r>
    </w:p>
    <w:p>
      <w:pPr>
        <w:spacing w:before="93" w:beforeLines="30" w:after="93" w:afterLines="30"/>
        <w:ind w:firstLine="422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/>
        </w:rPr>
        <w:t>西安公司地址：</w:t>
      </w:r>
      <w:r>
        <w:rPr>
          <w:rFonts w:hint="eastAsia" w:ascii="Times New Roman" w:hAnsi="Times New Roman" w:cs="Times New Roman"/>
        </w:rPr>
        <w:t>西安市高新区天谷七路88号 新加坡腾飞科汇城东楼14F</w:t>
      </w:r>
    </w:p>
    <w:p>
      <w:pPr>
        <w:pStyle w:val="19"/>
        <w:ind w:firstLine="422" w:firstLineChars="200"/>
      </w:pPr>
      <w:r>
        <w:rPr>
          <w:rFonts w:hint="eastAsia" w:ascii="Times New Roman" w:hAnsi="Times New Roman" w:cs="Times New Roman"/>
          <w:b/>
        </w:rPr>
        <w:t>长春公司地址：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hint="eastAsia" w:ascii="宋体" w:hAnsi="宋体"/>
          <w:color w:val="000000"/>
        </w:rPr>
        <w:t>吉林省长春市高新区众恒路</w:t>
      </w:r>
      <w:r>
        <w:rPr>
          <w:rFonts w:ascii="Times New Roman" w:hAnsi="Times New Roman" w:eastAsia="等线" w:cs="Times New Roman"/>
          <w:color w:val="000000"/>
        </w:rPr>
        <w:t>456</w:t>
      </w:r>
      <w:r>
        <w:rPr>
          <w:rFonts w:ascii="Times New Roman" w:hAnsi="Times New Roman" w:cs="Times New Roman"/>
          <w:color w:val="000000"/>
        </w:rPr>
        <w:t>号院内</w:t>
      </w:r>
      <w:r>
        <w:rPr>
          <w:rFonts w:ascii="Times New Roman" w:hAnsi="Times New Roman" w:eastAsia="等线" w:cs="Times New Roman"/>
          <w:color w:val="000000"/>
        </w:rPr>
        <w:t>3</w:t>
      </w:r>
      <w:r>
        <w:rPr>
          <w:rFonts w:ascii="Times New Roman" w:hAnsi="Times New Roman" w:cs="Times New Roman"/>
          <w:color w:val="000000"/>
        </w:rPr>
        <w:t>号楼</w:t>
      </w:r>
      <w:r>
        <w:rPr>
          <w:rFonts w:ascii="Times New Roman" w:hAnsi="Times New Roman" w:eastAsia="等线" w:cs="Times New Roman"/>
          <w:color w:val="000000"/>
        </w:rPr>
        <w:t>4</w:t>
      </w:r>
      <w:r>
        <w:rPr>
          <w:rFonts w:ascii="Times New Roman" w:hAnsi="Times New Roman" w:cs="Times New Roman"/>
          <w:color w:val="000000"/>
        </w:rPr>
        <w:t>楼</w:t>
      </w:r>
    </w:p>
    <w:p>
      <w:pPr>
        <w:spacing w:before="93" w:beforeLines="30" w:after="93" w:afterLines="30"/>
        <w:ind w:firstLine="422" w:firstLineChars="20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Times New Roman" w:hAnsi="Times New Roman" w:cs="Times New Roman"/>
          <w:b/>
        </w:rPr>
        <w:t>联系方式</w:t>
      </w:r>
      <w:r>
        <w:rPr>
          <w:rFonts w:ascii="Times New Roman" w:hAnsi="Times New Roman" w:cs="Times New Roman"/>
          <w:b/>
        </w:rPr>
        <w:t>：</w:t>
      </w:r>
      <w:r>
        <w:rPr>
          <w:rFonts w:hint="eastAsia" w:ascii="宋体" w:hAnsi="宋体" w:eastAsia="宋体" w:cs="宋体"/>
          <w:color w:val="000000"/>
          <w:szCs w:val="21"/>
        </w:rPr>
        <w:t>0</w:t>
      </w:r>
      <w:r>
        <w:rPr>
          <w:rFonts w:ascii="宋体" w:hAnsi="宋体" w:eastAsia="宋体" w:cs="宋体"/>
          <w:color w:val="000000"/>
          <w:szCs w:val="21"/>
        </w:rPr>
        <w:t>512</w:t>
      </w:r>
      <w:r>
        <w:rPr>
          <w:rFonts w:hint="eastAsia" w:ascii="宋体" w:hAnsi="宋体" w:eastAsia="宋体" w:cs="宋体"/>
          <w:color w:val="000000"/>
          <w:szCs w:val="21"/>
        </w:rPr>
        <w:t>-</w:t>
      </w:r>
      <w:r>
        <w:rPr>
          <w:rFonts w:ascii="宋体" w:hAnsi="宋体" w:eastAsia="宋体" w:cs="宋体"/>
          <w:color w:val="000000"/>
          <w:szCs w:val="21"/>
        </w:rPr>
        <w:t>66175701</w:t>
      </w:r>
    </w:p>
    <w:p>
      <w:pPr>
        <w:spacing w:before="93" w:beforeLines="30" w:after="93" w:afterLines="30"/>
        <w:ind w:firstLine="422" w:firstLineChars="200"/>
        <w:rPr>
          <w:rStyle w:val="11"/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/>
        </w:rPr>
        <w:t>汇川技术</w:t>
      </w:r>
      <w:r>
        <w:rPr>
          <w:rFonts w:ascii="Times New Roman" w:hAnsi="Times New Roman" w:cs="Times New Roman"/>
          <w:b/>
        </w:rPr>
        <w:t>官网</w:t>
      </w:r>
      <w:r>
        <w:rPr>
          <w:rFonts w:ascii="Times New Roman" w:hAnsi="Times New Roman" w:cs="Times New Roman"/>
        </w:rPr>
        <w:t>：</w:t>
      </w:r>
      <w:r>
        <w:fldChar w:fldCharType="begin"/>
      </w:r>
      <w:r>
        <w:instrText xml:space="preserve"> HYPERLINK "http://www.inovance.com" </w:instrText>
      </w:r>
      <w:r>
        <w:fldChar w:fldCharType="separate"/>
      </w:r>
      <w:r>
        <w:rPr>
          <w:rStyle w:val="11"/>
          <w:rFonts w:ascii="Times New Roman" w:hAnsi="Times New Roman" w:cs="Times New Roman"/>
        </w:rPr>
        <w:t>http://www.inovance.com</w:t>
      </w:r>
      <w:r>
        <w:rPr>
          <w:rStyle w:val="11"/>
          <w:rFonts w:ascii="Times New Roman" w:hAnsi="Times New Roman" w:cs="Times New Roman"/>
        </w:rPr>
        <w:fldChar w:fldCharType="end"/>
      </w:r>
    </w:p>
    <w:p>
      <w:pPr>
        <w:spacing w:before="93" w:beforeLines="30" w:after="93" w:afterLines="30"/>
        <w:ind w:firstLine="422" w:firstLineChars="200"/>
        <w:rPr>
          <w:rFonts w:ascii="Times New Roman" w:hAnsi="Times New Roman" w:cs="Times New Roman"/>
          <w:b/>
        </w:rPr>
      </w:pPr>
      <w:r>
        <w:rPr>
          <w:rFonts w:hint="eastAsia" w:ascii="Times New Roman" w:hAnsi="Times New Roman" w:cs="Times New Roman"/>
          <w:b/>
        </w:rPr>
        <w:t>各院校交流群：</w:t>
      </w:r>
      <w:r>
        <w:rPr>
          <w:rFonts w:hint="eastAsia" w:ascii="Times New Roman" w:hAnsi="Times New Roman" w:cs="Times New Roman"/>
        </w:rPr>
        <w:t>分院校建立汇川技术X院校（名称）2023</w:t>
      </w:r>
      <w:r>
        <w:rPr>
          <w:rFonts w:hint="eastAsia" w:ascii="Times New Roman" w:hAnsi="Times New Roman" w:cs="Times New Roman"/>
          <w:lang w:val="en-US" w:eastAsia="zh-CN"/>
        </w:rPr>
        <w:t>校招</w:t>
      </w:r>
      <w:r>
        <w:rPr>
          <w:rFonts w:hint="eastAsia" w:ascii="Times New Roman" w:hAnsi="Times New Roman" w:cs="Times New Roman"/>
        </w:rPr>
        <w:t>沟通群，可以在汇川技术招聘公众号回复母校名称获取交流群信息</w:t>
      </w:r>
    </w:p>
    <w:sectPr>
      <w:headerReference r:id="rId3" w:type="default"/>
      <w:footerReference r:id="rId4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13840319"/>
    </w:sdtPr>
    <w:sdtContent>
      <w:sdt>
        <w:sdtPr>
          <w:id w:val="1728636285"/>
        </w:sdtPr>
        <w:sdtContent>
          <w:p>
            <w:pPr>
              <w:pStyle w:val="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left"/>
    </w:pPr>
    <w:r>
      <w:drawing>
        <wp:inline distT="0" distB="0" distL="0" distR="0">
          <wp:extent cx="1247140" cy="187960"/>
          <wp:effectExtent l="0" t="0" r="0" b="2540"/>
          <wp:docPr id="3" name="图片 3" descr="E:\公司介紹\汇川新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E:\公司介紹\汇川新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03307" cy="1963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/>
        <w:b/>
        <w:sz w:val="24"/>
      </w:rPr>
      <w:t xml:space="preserve">             </w:t>
    </w:r>
    <w:r>
      <w:rPr>
        <w:rFonts w:hint="eastAsia" w:ascii="微软雅黑" w:hAnsi="微软雅黑" w:eastAsia="微软雅黑"/>
        <w:sz w:val="24"/>
      </w:rPr>
      <w:t xml:space="preserve"> </w:t>
    </w:r>
    <w:r>
      <w:rPr>
        <w:rFonts w:ascii="微软雅黑" w:hAnsi="微软雅黑" w:eastAsia="微软雅黑"/>
        <w:sz w:val="24"/>
      </w:rPr>
      <w:t xml:space="preserve">  推进工业文明</w:t>
    </w:r>
    <w:r>
      <w:rPr>
        <w:rFonts w:hint="eastAsia" w:ascii="微软雅黑" w:hAnsi="微软雅黑" w:eastAsia="微软雅黑"/>
        <w:sz w:val="24"/>
      </w:rPr>
      <w:t>，共创美好生活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8396E6"/>
    <w:multiLevelType w:val="singleLevel"/>
    <w:tmpl w:val="B08396E6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59B36BF4"/>
    <w:multiLevelType w:val="multilevel"/>
    <w:tmpl w:val="59B36BF4"/>
    <w:lvl w:ilvl="0" w:tentative="0">
      <w:start w:val="1"/>
      <w:numFmt w:val="bullet"/>
      <w:lvlText w:val=""/>
      <w:lvlJc w:val="left"/>
      <w:pPr>
        <w:ind w:left="945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6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8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0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2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4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6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8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05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BjNzRiMDczMTk3NTc2YTBkZjQ1OGY1ZTRlZWRmY2YifQ=="/>
  </w:docVars>
  <w:rsids>
    <w:rsidRoot w:val="002E3ECB"/>
    <w:rsid w:val="0000169E"/>
    <w:rsid w:val="0000335F"/>
    <w:rsid w:val="00003C91"/>
    <w:rsid w:val="00005E52"/>
    <w:rsid w:val="00007890"/>
    <w:rsid w:val="000202B3"/>
    <w:rsid w:val="00023BCF"/>
    <w:rsid w:val="00023C11"/>
    <w:rsid w:val="00035158"/>
    <w:rsid w:val="000516AB"/>
    <w:rsid w:val="00054F96"/>
    <w:rsid w:val="000613BC"/>
    <w:rsid w:val="0006206F"/>
    <w:rsid w:val="00063519"/>
    <w:rsid w:val="0006645A"/>
    <w:rsid w:val="000719CA"/>
    <w:rsid w:val="00080BE0"/>
    <w:rsid w:val="000816C2"/>
    <w:rsid w:val="00085999"/>
    <w:rsid w:val="00085B00"/>
    <w:rsid w:val="00086A17"/>
    <w:rsid w:val="0008709E"/>
    <w:rsid w:val="000870F7"/>
    <w:rsid w:val="00090447"/>
    <w:rsid w:val="000A3E56"/>
    <w:rsid w:val="000A4A14"/>
    <w:rsid w:val="000B2C02"/>
    <w:rsid w:val="000B6021"/>
    <w:rsid w:val="000B6264"/>
    <w:rsid w:val="000B66A3"/>
    <w:rsid w:val="000B6DA1"/>
    <w:rsid w:val="000B7B3E"/>
    <w:rsid w:val="000C07C1"/>
    <w:rsid w:val="000C0CC3"/>
    <w:rsid w:val="000C6E66"/>
    <w:rsid w:val="000D0494"/>
    <w:rsid w:val="000D1A14"/>
    <w:rsid w:val="000D2DFF"/>
    <w:rsid w:val="000D443B"/>
    <w:rsid w:val="000E0D3F"/>
    <w:rsid w:val="000E1E53"/>
    <w:rsid w:val="000E3257"/>
    <w:rsid w:val="000E3D94"/>
    <w:rsid w:val="000E6B4F"/>
    <w:rsid w:val="000F1004"/>
    <w:rsid w:val="000F282B"/>
    <w:rsid w:val="000F566C"/>
    <w:rsid w:val="00100671"/>
    <w:rsid w:val="00103AF1"/>
    <w:rsid w:val="00104905"/>
    <w:rsid w:val="001065EF"/>
    <w:rsid w:val="00115101"/>
    <w:rsid w:val="00115E1C"/>
    <w:rsid w:val="0011612F"/>
    <w:rsid w:val="001262A3"/>
    <w:rsid w:val="00126937"/>
    <w:rsid w:val="001300D5"/>
    <w:rsid w:val="00130E57"/>
    <w:rsid w:val="00137BB6"/>
    <w:rsid w:val="00142B06"/>
    <w:rsid w:val="0014305D"/>
    <w:rsid w:val="00150BE9"/>
    <w:rsid w:val="00152412"/>
    <w:rsid w:val="001546FA"/>
    <w:rsid w:val="001575DE"/>
    <w:rsid w:val="001659D8"/>
    <w:rsid w:val="00167092"/>
    <w:rsid w:val="0017442B"/>
    <w:rsid w:val="00175130"/>
    <w:rsid w:val="00185B33"/>
    <w:rsid w:val="001900CA"/>
    <w:rsid w:val="00191001"/>
    <w:rsid w:val="00193E75"/>
    <w:rsid w:val="00194507"/>
    <w:rsid w:val="001A0631"/>
    <w:rsid w:val="001A6A15"/>
    <w:rsid w:val="001A6EE3"/>
    <w:rsid w:val="001A7899"/>
    <w:rsid w:val="001B006D"/>
    <w:rsid w:val="001B5F00"/>
    <w:rsid w:val="001B66D3"/>
    <w:rsid w:val="001B6CBE"/>
    <w:rsid w:val="001C1312"/>
    <w:rsid w:val="001C4ADD"/>
    <w:rsid w:val="001D36C3"/>
    <w:rsid w:val="001D4F0E"/>
    <w:rsid w:val="001D5043"/>
    <w:rsid w:val="001D69BB"/>
    <w:rsid w:val="001E1D24"/>
    <w:rsid w:val="001E2C18"/>
    <w:rsid w:val="001E596F"/>
    <w:rsid w:val="001E6EB6"/>
    <w:rsid w:val="001F1A50"/>
    <w:rsid w:val="001F1A58"/>
    <w:rsid w:val="00201FA5"/>
    <w:rsid w:val="002024C8"/>
    <w:rsid w:val="00205CFB"/>
    <w:rsid w:val="0020784B"/>
    <w:rsid w:val="00207E85"/>
    <w:rsid w:val="00220915"/>
    <w:rsid w:val="00237CE3"/>
    <w:rsid w:val="002418B9"/>
    <w:rsid w:val="002446A3"/>
    <w:rsid w:val="002466DD"/>
    <w:rsid w:val="002510A3"/>
    <w:rsid w:val="00255C2C"/>
    <w:rsid w:val="00257CBB"/>
    <w:rsid w:val="00263786"/>
    <w:rsid w:val="00267B65"/>
    <w:rsid w:val="00270422"/>
    <w:rsid w:val="002741C8"/>
    <w:rsid w:val="002760D0"/>
    <w:rsid w:val="002772EA"/>
    <w:rsid w:val="00277CEE"/>
    <w:rsid w:val="00277DA9"/>
    <w:rsid w:val="00280A7E"/>
    <w:rsid w:val="00284323"/>
    <w:rsid w:val="00291E46"/>
    <w:rsid w:val="0029279A"/>
    <w:rsid w:val="002959AF"/>
    <w:rsid w:val="00295D9C"/>
    <w:rsid w:val="00296E7B"/>
    <w:rsid w:val="002A2620"/>
    <w:rsid w:val="002A58DB"/>
    <w:rsid w:val="002A5D7D"/>
    <w:rsid w:val="002A6235"/>
    <w:rsid w:val="002A7894"/>
    <w:rsid w:val="002B3C73"/>
    <w:rsid w:val="002B5BC7"/>
    <w:rsid w:val="002B674B"/>
    <w:rsid w:val="002C023E"/>
    <w:rsid w:val="002C5C65"/>
    <w:rsid w:val="002D2AF7"/>
    <w:rsid w:val="002D2B51"/>
    <w:rsid w:val="002E20B8"/>
    <w:rsid w:val="002E296D"/>
    <w:rsid w:val="002E3ECB"/>
    <w:rsid w:val="002E55C9"/>
    <w:rsid w:val="00303855"/>
    <w:rsid w:val="00304233"/>
    <w:rsid w:val="00306948"/>
    <w:rsid w:val="00317852"/>
    <w:rsid w:val="003256C8"/>
    <w:rsid w:val="00330038"/>
    <w:rsid w:val="0033375F"/>
    <w:rsid w:val="00344400"/>
    <w:rsid w:val="00345DA2"/>
    <w:rsid w:val="0034607F"/>
    <w:rsid w:val="00346AA4"/>
    <w:rsid w:val="00346CF2"/>
    <w:rsid w:val="00351EC0"/>
    <w:rsid w:val="003536CD"/>
    <w:rsid w:val="0035629E"/>
    <w:rsid w:val="00357013"/>
    <w:rsid w:val="003763A7"/>
    <w:rsid w:val="00381794"/>
    <w:rsid w:val="003834FB"/>
    <w:rsid w:val="0038400E"/>
    <w:rsid w:val="00385526"/>
    <w:rsid w:val="00386DB8"/>
    <w:rsid w:val="003914D5"/>
    <w:rsid w:val="00391560"/>
    <w:rsid w:val="0039276D"/>
    <w:rsid w:val="00394049"/>
    <w:rsid w:val="00394E2F"/>
    <w:rsid w:val="003950AD"/>
    <w:rsid w:val="003957F3"/>
    <w:rsid w:val="003A48B1"/>
    <w:rsid w:val="003B2F1A"/>
    <w:rsid w:val="003B3E0B"/>
    <w:rsid w:val="003B4C75"/>
    <w:rsid w:val="003C197D"/>
    <w:rsid w:val="003C25BC"/>
    <w:rsid w:val="003C3085"/>
    <w:rsid w:val="003D175E"/>
    <w:rsid w:val="003D34B8"/>
    <w:rsid w:val="003E13D8"/>
    <w:rsid w:val="003E2DD4"/>
    <w:rsid w:val="003E7DD3"/>
    <w:rsid w:val="003F60EC"/>
    <w:rsid w:val="003F7848"/>
    <w:rsid w:val="00403A3E"/>
    <w:rsid w:val="0040487F"/>
    <w:rsid w:val="004166BC"/>
    <w:rsid w:val="00417A5C"/>
    <w:rsid w:val="00425CBD"/>
    <w:rsid w:val="00431B0C"/>
    <w:rsid w:val="00432E41"/>
    <w:rsid w:val="0043369A"/>
    <w:rsid w:val="00435EEF"/>
    <w:rsid w:val="00443F63"/>
    <w:rsid w:val="004446CD"/>
    <w:rsid w:val="00444BE1"/>
    <w:rsid w:val="00445895"/>
    <w:rsid w:val="00445A30"/>
    <w:rsid w:val="00446A13"/>
    <w:rsid w:val="0045032F"/>
    <w:rsid w:val="00450939"/>
    <w:rsid w:val="0045172F"/>
    <w:rsid w:val="00451D5C"/>
    <w:rsid w:val="004547FB"/>
    <w:rsid w:val="00460B33"/>
    <w:rsid w:val="00462AE4"/>
    <w:rsid w:val="00462CD1"/>
    <w:rsid w:val="00462D24"/>
    <w:rsid w:val="004702DA"/>
    <w:rsid w:val="0047251E"/>
    <w:rsid w:val="00473483"/>
    <w:rsid w:val="00480933"/>
    <w:rsid w:val="00481AAC"/>
    <w:rsid w:val="00485704"/>
    <w:rsid w:val="00485D3D"/>
    <w:rsid w:val="004871E4"/>
    <w:rsid w:val="00491800"/>
    <w:rsid w:val="0049201A"/>
    <w:rsid w:val="00492BD5"/>
    <w:rsid w:val="004A74ED"/>
    <w:rsid w:val="004B0E66"/>
    <w:rsid w:val="004C2095"/>
    <w:rsid w:val="004C2A44"/>
    <w:rsid w:val="004C2B19"/>
    <w:rsid w:val="004C2B49"/>
    <w:rsid w:val="004C42D2"/>
    <w:rsid w:val="004D47EE"/>
    <w:rsid w:val="004E3490"/>
    <w:rsid w:val="004F41CB"/>
    <w:rsid w:val="004F467A"/>
    <w:rsid w:val="004F57A4"/>
    <w:rsid w:val="00502E5A"/>
    <w:rsid w:val="00503CF7"/>
    <w:rsid w:val="00505629"/>
    <w:rsid w:val="00506FBC"/>
    <w:rsid w:val="00515B78"/>
    <w:rsid w:val="005170FC"/>
    <w:rsid w:val="00523D3F"/>
    <w:rsid w:val="00524B57"/>
    <w:rsid w:val="00525F89"/>
    <w:rsid w:val="00526D07"/>
    <w:rsid w:val="005320CF"/>
    <w:rsid w:val="00534506"/>
    <w:rsid w:val="0053504E"/>
    <w:rsid w:val="0053694C"/>
    <w:rsid w:val="00537419"/>
    <w:rsid w:val="005414E7"/>
    <w:rsid w:val="00543B9A"/>
    <w:rsid w:val="0054670A"/>
    <w:rsid w:val="00556ABC"/>
    <w:rsid w:val="005629EB"/>
    <w:rsid w:val="0056331B"/>
    <w:rsid w:val="005647CD"/>
    <w:rsid w:val="00574A66"/>
    <w:rsid w:val="00585A80"/>
    <w:rsid w:val="005875B6"/>
    <w:rsid w:val="005968EA"/>
    <w:rsid w:val="00597CCC"/>
    <w:rsid w:val="00597DF3"/>
    <w:rsid w:val="005A4018"/>
    <w:rsid w:val="005A66AA"/>
    <w:rsid w:val="005A7B2F"/>
    <w:rsid w:val="005C417E"/>
    <w:rsid w:val="005C4914"/>
    <w:rsid w:val="005C4A06"/>
    <w:rsid w:val="005D24E2"/>
    <w:rsid w:val="005D297B"/>
    <w:rsid w:val="005D5E39"/>
    <w:rsid w:val="005D7B92"/>
    <w:rsid w:val="005E0420"/>
    <w:rsid w:val="005E4DDF"/>
    <w:rsid w:val="005E6DDA"/>
    <w:rsid w:val="005E70B7"/>
    <w:rsid w:val="005E74E4"/>
    <w:rsid w:val="00600D04"/>
    <w:rsid w:val="006022EB"/>
    <w:rsid w:val="00614A1C"/>
    <w:rsid w:val="00622A04"/>
    <w:rsid w:val="00622DCB"/>
    <w:rsid w:val="00624378"/>
    <w:rsid w:val="00626A93"/>
    <w:rsid w:val="0063403C"/>
    <w:rsid w:val="00634C98"/>
    <w:rsid w:val="00635B34"/>
    <w:rsid w:val="00635D93"/>
    <w:rsid w:val="00637D81"/>
    <w:rsid w:val="00646C11"/>
    <w:rsid w:val="00647057"/>
    <w:rsid w:val="00651075"/>
    <w:rsid w:val="006554AC"/>
    <w:rsid w:val="00661491"/>
    <w:rsid w:val="0067082C"/>
    <w:rsid w:val="00670E49"/>
    <w:rsid w:val="00673CD2"/>
    <w:rsid w:val="00676033"/>
    <w:rsid w:val="00685940"/>
    <w:rsid w:val="006931D7"/>
    <w:rsid w:val="006936E6"/>
    <w:rsid w:val="006A1209"/>
    <w:rsid w:val="006A353D"/>
    <w:rsid w:val="006A5861"/>
    <w:rsid w:val="006A728E"/>
    <w:rsid w:val="006B7648"/>
    <w:rsid w:val="006C01D6"/>
    <w:rsid w:val="006C10E5"/>
    <w:rsid w:val="006C16E2"/>
    <w:rsid w:val="006C6B73"/>
    <w:rsid w:val="006C70EB"/>
    <w:rsid w:val="006D2A79"/>
    <w:rsid w:val="006D7F3F"/>
    <w:rsid w:val="006E2AD5"/>
    <w:rsid w:val="006E381E"/>
    <w:rsid w:val="006F1FB6"/>
    <w:rsid w:val="006F7D81"/>
    <w:rsid w:val="00703C63"/>
    <w:rsid w:val="0070757D"/>
    <w:rsid w:val="00711C96"/>
    <w:rsid w:val="007149F6"/>
    <w:rsid w:val="0071539B"/>
    <w:rsid w:val="007214FC"/>
    <w:rsid w:val="00731D89"/>
    <w:rsid w:val="0073339E"/>
    <w:rsid w:val="00743E89"/>
    <w:rsid w:val="00750EBF"/>
    <w:rsid w:val="007522FF"/>
    <w:rsid w:val="00752E9B"/>
    <w:rsid w:val="00755A75"/>
    <w:rsid w:val="00770815"/>
    <w:rsid w:val="00772203"/>
    <w:rsid w:val="007731CF"/>
    <w:rsid w:val="007765FC"/>
    <w:rsid w:val="00776E3E"/>
    <w:rsid w:val="00781A2C"/>
    <w:rsid w:val="00783C4B"/>
    <w:rsid w:val="00783D6C"/>
    <w:rsid w:val="00784B68"/>
    <w:rsid w:val="00785FE1"/>
    <w:rsid w:val="007934A3"/>
    <w:rsid w:val="0079554A"/>
    <w:rsid w:val="007A19A0"/>
    <w:rsid w:val="007B2A82"/>
    <w:rsid w:val="007C1AD9"/>
    <w:rsid w:val="007C2AA5"/>
    <w:rsid w:val="007C2CE8"/>
    <w:rsid w:val="007D273B"/>
    <w:rsid w:val="007E35C5"/>
    <w:rsid w:val="007E52E9"/>
    <w:rsid w:val="007E547D"/>
    <w:rsid w:val="007E5A89"/>
    <w:rsid w:val="007E5EB5"/>
    <w:rsid w:val="007F0305"/>
    <w:rsid w:val="007F3D9E"/>
    <w:rsid w:val="007F578D"/>
    <w:rsid w:val="00800A56"/>
    <w:rsid w:val="00801D64"/>
    <w:rsid w:val="00804A22"/>
    <w:rsid w:val="00806B89"/>
    <w:rsid w:val="00831F67"/>
    <w:rsid w:val="00832B44"/>
    <w:rsid w:val="008362E7"/>
    <w:rsid w:val="00841230"/>
    <w:rsid w:val="0084465A"/>
    <w:rsid w:val="0085054C"/>
    <w:rsid w:val="0086500B"/>
    <w:rsid w:val="00866E41"/>
    <w:rsid w:val="0087449D"/>
    <w:rsid w:val="00875819"/>
    <w:rsid w:val="00876E8A"/>
    <w:rsid w:val="00883E81"/>
    <w:rsid w:val="0089068D"/>
    <w:rsid w:val="00891B33"/>
    <w:rsid w:val="008921A5"/>
    <w:rsid w:val="008939D9"/>
    <w:rsid w:val="008959AB"/>
    <w:rsid w:val="008968D7"/>
    <w:rsid w:val="00897B09"/>
    <w:rsid w:val="008A5B77"/>
    <w:rsid w:val="008B170E"/>
    <w:rsid w:val="008B795C"/>
    <w:rsid w:val="008C42AD"/>
    <w:rsid w:val="008C5687"/>
    <w:rsid w:val="008C58C5"/>
    <w:rsid w:val="008C7788"/>
    <w:rsid w:val="008D2664"/>
    <w:rsid w:val="008D28A7"/>
    <w:rsid w:val="008D45F8"/>
    <w:rsid w:val="008D6542"/>
    <w:rsid w:val="008E12D0"/>
    <w:rsid w:val="008E50C2"/>
    <w:rsid w:val="008E5F65"/>
    <w:rsid w:val="008F06B7"/>
    <w:rsid w:val="008F3931"/>
    <w:rsid w:val="008F5C0A"/>
    <w:rsid w:val="009062D2"/>
    <w:rsid w:val="0091268E"/>
    <w:rsid w:val="00912ACB"/>
    <w:rsid w:val="00915B64"/>
    <w:rsid w:val="00915EC6"/>
    <w:rsid w:val="009172C4"/>
    <w:rsid w:val="009348EA"/>
    <w:rsid w:val="009360D9"/>
    <w:rsid w:val="0093795E"/>
    <w:rsid w:val="00942728"/>
    <w:rsid w:val="00945B4E"/>
    <w:rsid w:val="009472E7"/>
    <w:rsid w:val="009477B3"/>
    <w:rsid w:val="0095113E"/>
    <w:rsid w:val="00955F1B"/>
    <w:rsid w:val="00964913"/>
    <w:rsid w:val="00965B13"/>
    <w:rsid w:val="00967018"/>
    <w:rsid w:val="00967689"/>
    <w:rsid w:val="0097090C"/>
    <w:rsid w:val="0097138F"/>
    <w:rsid w:val="00981EC7"/>
    <w:rsid w:val="009847DD"/>
    <w:rsid w:val="00986995"/>
    <w:rsid w:val="009959C2"/>
    <w:rsid w:val="009B0A45"/>
    <w:rsid w:val="009B1458"/>
    <w:rsid w:val="009B63E8"/>
    <w:rsid w:val="009B749E"/>
    <w:rsid w:val="009C7225"/>
    <w:rsid w:val="009C7E7B"/>
    <w:rsid w:val="009D2B77"/>
    <w:rsid w:val="009D7051"/>
    <w:rsid w:val="009E3FEA"/>
    <w:rsid w:val="009E7E9D"/>
    <w:rsid w:val="009F2168"/>
    <w:rsid w:val="009F5D79"/>
    <w:rsid w:val="00A0047B"/>
    <w:rsid w:val="00A00E35"/>
    <w:rsid w:val="00A111BA"/>
    <w:rsid w:val="00A17640"/>
    <w:rsid w:val="00A202D4"/>
    <w:rsid w:val="00A21F06"/>
    <w:rsid w:val="00A241F7"/>
    <w:rsid w:val="00A254DD"/>
    <w:rsid w:val="00A2655B"/>
    <w:rsid w:val="00A26E83"/>
    <w:rsid w:val="00A34EA8"/>
    <w:rsid w:val="00A413E1"/>
    <w:rsid w:val="00A47507"/>
    <w:rsid w:val="00A518BD"/>
    <w:rsid w:val="00A53830"/>
    <w:rsid w:val="00A56625"/>
    <w:rsid w:val="00A5673C"/>
    <w:rsid w:val="00A61ECF"/>
    <w:rsid w:val="00A62B5E"/>
    <w:rsid w:val="00A633BD"/>
    <w:rsid w:val="00A67867"/>
    <w:rsid w:val="00A70AAD"/>
    <w:rsid w:val="00A73F89"/>
    <w:rsid w:val="00A753A0"/>
    <w:rsid w:val="00A80282"/>
    <w:rsid w:val="00A806E9"/>
    <w:rsid w:val="00A91B88"/>
    <w:rsid w:val="00A9403E"/>
    <w:rsid w:val="00AB0620"/>
    <w:rsid w:val="00AD0C6F"/>
    <w:rsid w:val="00AD522C"/>
    <w:rsid w:val="00AD5A53"/>
    <w:rsid w:val="00AE05CA"/>
    <w:rsid w:val="00AE2680"/>
    <w:rsid w:val="00AE4D26"/>
    <w:rsid w:val="00AE5372"/>
    <w:rsid w:val="00AE6516"/>
    <w:rsid w:val="00AF775E"/>
    <w:rsid w:val="00B012EE"/>
    <w:rsid w:val="00B014D7"/>
    <w:rsid w:val="00B046BD"/>
    <w:rsid w:val="00B05100"/>
    <w:rsid w:val="00B122B7"/>
    <w:rsid w:val="00B215E0"/>
    <w:rsid w:val="00B22B33"/>
    <w:rsid w:val="00B24635"/>
    <w:rsid w:val="00B31937"/>
    <w:rsid w:val="00B320E7"/>
    <w:rsid w:val="00B32862"/>
    <w:rsid w:val="00B40A58"/>
    <w:rsid w:val="00B40CAD"/>
    <w:rsid w:val="00B446A9"/>
    <w:rsid w:val="00B44C6A"/>
    <w:rsid w:val="00B50A04"/>
    <w:rsid w:val="00B53205"/>
    <w:rsid w:val="00B54189"/>
    <w:rsid w:val="00B61D76"/>
    <w:rsid w:val="00B64847"/>
    <w:rsid w:val="00B709B0"/>
    <w:rsid w:val="00B711B0"/>
    <w:rsid w:val="00B71893"/>
    <w:rsid w:val="00B72D98"/>
    <w:rsid w:val="00B7390C"/>
    <w:rsid w:val="00B74B45"/>
    <w:rsid w:val="00B81B24"/>
    <w:rsid w:val="00B82EFA"/>
    <w:rsid w:val="00B85FE9"/>
    <w:rsid w:val="00B86CCC"/>
    <w:rsid w:val="00B90080"/>
    <w:rsid w:val="00B90A9A"/>
    <w:rsid w:val="00B91ED6"/>
    <w:rsid w:val="00B952F8"/>
    <w:rsid w:val="00B96180"/>
    <w:rsid w:val="00B97101"/>
    <w:rsid w:val="00BA166A"/>
    <w:rsid w:val="00BA17B5"/>
    <w:rsid w:val="00BA279C"/>
    <w:rsid w:val="00BA2960"/>
    <w:rsid w:val="00BA3F04"/>
    <w:rsid w:val="00BA455E"/>
    <w:rsid w:val="00BB0214"/>
    <w:rsid w:val="00BC50ED"/>
    <w:rsid w:val="00BD1246"/>
    <w:rsid w:val="00BD14A2"/>
    <w:rsid w:val="00BD2FA1"/>
    <w:rsid w:val="00BE37B6"/>
    <w:rsid w:val="00BE4427"/>
    <w:rsid w:val="00BE6816"/>
    <w:rsid w:val="00BF23F2"/>
    <w:rsid w:val="00BF5A50"/>
    <w:rsid w:val="00C03461"/>
    <w:rsid w:val="00C13B42"/>
    <w:rsid w:val="00C2439F"/>
    <w:rsid w:val="00C24CE9"/>
    <w:rsid w:val="00C25988"/>
    <w:rsid w:val="00C27ACF"/>
    <w:rsid w:val="00C3102F"/>
    <w:rsid w:val="00C364FE"/>
    <w:rsid w:val="00C371C8"/>
    <w:rsid w:val="00C4290F"/>
    <w:rsid w:val="00C501E3"/>
    <w:rsid w:val="00C5021A"/>
    <w:rsid w:val="00C60408"/>
    <w:rsid w:val="00C651F4"/>
    <w:rsid w:val="00C66EFC"/>
    <w:rsid w:val="00C77A75"/>
    <w:rsid w:val="00C819AF"/>
    <w:rsid w:val="00C84B53"/>
    <w:rsid w:val="00C85D7C"/>
    <w:rsid w:val="00C925DA"/>
    <w:rsid w:val="00C93269"/>
    <w:rsid w:val="00C94749"/>
    <w:rsid w:val="00C95FFD"/>
    <w:rsid w:val="00CA4AB1"/>
    <w:rsid w:val="00CA710D"/>
    <w:rsid w:val="00CB3425"/>
    <w:rsid w:val="00CC1A92"/>
    <w:rsid w:val="00CC2AB4"/>
    <w:rsid w:val="00CC2C06"/>
    <w:rsid w:val="00CC6D8B"/>
    <w:rsid w:val="00CD01F9"/>
    <w:rsid w:val="00CD1FEA"/>
    <w:rsid w:val="00CD20B9"/>
    <w:rsid w:val="00CD3227"/>
    <w:rsid w:val="00CD3DB5"/>
    <w:rsid w:val="00CE3261"/>
    <w:rsid w:val="00CE45B9"/>
    <w:rsid w:val="00CE6364"/>
    <w:rsid w:val="00CF6215"/>
    <w:rsid w:val="00D024F2"/>
    <w:rsid w:val="00D03DD6"/>
    <w:rsid w:val="00D13A1C"/>
    <w:rsid w:val="00D14DDB"/>
    <w:rsid w:val="00D21906"/>
    <w:rsid w:val="00D21EC9"/>
    <w:rsid w:val="00D32F16"/>
    <w:rsid w:val="00D334F5"/>
    <w:rsid w:val="00D3624C"/>
    <w:rsid w:val="00D42401"/>
    <w:rsid w:val="00D50BE0"/>
    <w:rsid w:val="00D52DC3"/>
    <w:rsid w:val="00D5777A"/>
    <w:rsid w:val="00D611A2"/>
    <w:rsid w:val="00D64636"/>
    <w:rsid w:val="00D65698"/>
    <w:rsid w:val="00D67997"/>
    <w:rsid w:val="00D71D7C"/>
    <w:rsid w:val="00D75411"/>
    <w:rsid w:val="00D8022E"/>
    <w:rsid w:val="00D83175"/>
    <w:rsid w:val="00D84490"/>
    <w:rsid w:val="00D913EE"/>
    <w:rsid w:val="00D92C8F"/>
    <w:rsid w:val="00D95652"/>
    <w:rsid w:val="00D97F4E"/>
    <w:rsid w:val="00DA0B3E"/>
    <w:rsid w:val="00DA173A"/>
    <w:rsid w:val="00DA46C1"/>
    <w:rsid w:val="00DA4F18"/>
    <w:rsid w:val="00DA5D25"/>
    <w:rsid w:val="00DB4F00"/>
    <w:rsid w:val="00DB6A12"/>
    <w:rsid w:val="00DC7A92"/>
    <w:rsid w:val="00DC7ED5"/>
    <w:rsid w:val="00DD1DA8"/>
    <w:rsid w:val="00DD32C2"/>
    <w:rsid w:val="00DD3DAD"/>
    <w:rsid w:val="00DD4657"/>
    <w:rsid w:val="00DD504B"/>
    <w:rsid w:val="00DD5264"/>
    <w:rsid w:val="00DF0BA0"/>
    <w:rsid w:val="00DF11B9"/>
    <w:rsid w:val="00DF12E3"/>
    <w:rsid w:val="00DF36C1"/>
    <w:rsid w:val="00DF3BC5"/>
    <w:rsid w:val="00DF4E8F"/>
    <w:rsid w:val="00E027C8"/>
    <w:rsid w:val="00E06E5A"/>
    <w:rsid w:val="00E10F8E"/>
    <w:rsid w:val="00E11DC6"/>
    <w:rsid w:val="00E145DF"/>
    <w:rsid w:val="00E15DB4"/>
    <w:rsid w:val="00E32304"/>
    <w:rsid w:val="00E32CA8"/>
    <w:rsid w:val="00E42649"/>
    <w:rsid w:val="00E43C53"/>
    <w:rsid w:val="00E44399"/>
    <w:rsid w:val="00E45BF0"/>
    <w:rsid w:val="00E57471"/>
    <w:rsid w:val="00E57F39"/>
    <w:rsid w:val="00E611AB"/>
    <w:rsid w:val="00E61C78"/>
    <w:rsid w:val="00E6689C"/>
    <w:rsid w:val="00E752E0"/>
    <w:rsid w:val="00E75938"/>
    <w:rsid w:val="00E774B5"/>
    <w:rsid w:val="00E779F4"/>
    <w:rsid w:val="00E77E2E"/>
    <w:rsid w:val="00E8072F"/>
    <w:rsid w:val="00E9056E"/>
    <w:rsid w:val="00E945F7"/>
    <w:rsid w:val="00E96815"/>
    <w:rsid w:val="00EA07C6"/>
    <w:rsid w:val="00EA3378"/>
    <w:rsid w:val="00EA4DEB"/>
    <w:rsid w:val="00EA6839"/>
    <w:rsid w:val="00EA7BEA"/>
    <w:rsid w:val="00EB5687"/>
    <w:rsid w:val="00EC061F"/>
    <w:rsid w:val="00EC1330"/>
    <w:rsid w:val="00EC37BA"/>
    <w:rsid w:val="00EC5042"/>
    <w:rsid w:val="00ED2D61"/>
    <w:rsid w:val="00ED50B7"/>
    <w:rsid w:val="00ED7026"/>
    <w:rsid w:val="00EE2E67"/>
    <w:rsid w:val="00EE6283"/>
    <w:rsid w:val="00EF541E"/>
    <w:rsid w:val="00F015DC"/>
    <w:rsid w:val="00F01ADB"/>
    <w:rsid w:val="00F01FC7"/>
    <w:rsid w:val="00F037C5"/>
    <w:rsid w:val="00F040D9"/>
    <w:rsid w:val="00F04800"/>
    <w:rsid w:val="00F04A51"/>
    <w:rsid w:val="00F054BD"/>
    <w:rsid w:val="00F07518"/>
    <w:rsid w:val="00F10DDF"/>
    <w:rsid w:val="00F14592"/>
    <w:rsid w:val="00F15BB0"/>
    <w:rsid w:val="00F16546"/>
    <w:rsid w:val="00F1712E"/>
    <w:rsid w:val="00F23D57"/>
    <w:rsid w:val="00F24646"/>
    <w:rsid w:val="00F30EAE"/>
    <w:rsid w:val="00F33EF3"/>
    <w:rsid w:val="00F37A2E"/>
    <w:rsid w:val="00F43844"/>
    <w:rsid w:val="00F4544D"/>
    <w:rsid w:val="00F45CE5"/>
    <w:rsid w:val="00F506FA"/>
    <w:rsid w:val="00F61303"/>
    <w:rsid w:val="00F62363"/>
    <w:rsid w:val="00F647E5"/>
    <w:rsid w:val="00F66D9D"/>
    <w:rsid w:val="00F675FF"/>
    <w:rsid w:val="00F750A2"/>
    <w:rsid w:val="00F96DEF"/>
    <w:rsid w:val="00F97B09"/>
    <w:rsid w:val="00FA3B9A"/>
    <w:rsid w:val="00FA4595"/>
    <w:rsid w:val="00FB04D4"/>
    <w:rsid w:val="00FB6D91"/>
    <w:rsid w:val="00FB75BF"/>
    <w:rsid w:val="00FC0ECE"/>
    <w:rsid w:val="00FC6126"/>
    <w:rsid w:val="00FC61E5"/>
    <w:rsid w:val="00FC7356"/>
    <w:rsid w:val="00FD11D1"/>
    <w:rsid w:val="00FD282D"/>
    <w:rsid w:val="00FE1852"/>
    <w:rsid w:val="00FE7DA5"/>
    <w:rsid w:val="00FF0F7F"/>
    <w:rsid w:val="00FF1960"/>
    <w:rsid w:val="010A14BC"/>
    <w:rsid w:val="01771733"/>
    <w:rsid w:val="058368B9"/>
    <w:rsid w:val="073F5CE6"/>
    <w:rsid w:val="0D7F02AE"/>
    <w:rsid w:val="0FC621C4"/>
    <w:rsid w:val="106E22E2"/>
    <w:rsid w:val="17423E85"/>
    <w:rsid w:val="1ED02718"/>
    <w:rsid w:val="274517C9"/>
    <w:rsid w:val="304545E8"/>
    <w:rsid w:val="305949A9"/>
    <w:rsid w:val="327D275F"/>
    <w:rsid w:val="369E0EF6"/>
    <w:rsid w:val="3851621F"/>
    <w:rsid w:val="3B5B5607"/>
    <w:rsid w:val="3FEB6F5A"/>
    <w:rsid w:val="42703746"/>
    <w:rsid w:val="43BC29BB"/>
    <w:rsid w:val="43E837B0"/>
    <w:rsid w:val="50B8009E"/>
    <w:rsid w:val="50D70E34"/>
    <w:rsid w:val="5C7A61AD"/>
    <w:rsid w:val="5CB32755"/>
    <w:rsid w:val="6088612D"/>
    <w:rsid w:val="66287D10"/>
    <w:rsid w:val="66FD73EF"/>
    <w:rsid w:val="6A667059"/>
    <w:rsid w:val="788958DB"/>
    <w:rsid w:val="788C4AA6"/>
    <w:rsid w:val="7A355EC3"/>
    <w:rsid w:val="7FF37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文字 字符"/>
    <w:basedOn w:val="10"/>
    <w:link w:val="2"/>
    <w:semiHidden/>
    <w:qFormat/>
    <w:uiPriority w:val="99"/>
  </w:style>
  <w:style w:type="character" w:customStyle="1" w:styleId="15">
    <w:name w:val="批注主题 字符"/>
    <w:basedOn w:val="14"/>
    <w:link w:val="7"/>
    <w:semiHidden/>
    <w:qFormat/>
    <w:uiPriority w:val="99"/>
    <w:rPr>
      <w:b/>
      <w:bCs/>
    </w:rPr>
  </w:style>
  <w:style w:type="character" w:customStyle="1" w:styleId="16">
    <w:name w:val="批注框文本 字符"/>
    <w:basedOn w:val="10"/>
    <w:link w:val="3"/>
    <w:semiHidden/>
    <w:qFormat/>
    <w:uiPriority w:val="99"/>
    <w:rPr>
      <w:sz w:val="18"/>
      <w:szCs w:val="18"/>
    </w:rPr>
  </w:style>
  <w:style w:type="character" w:customStyle="1" w:styleId="17">
    <w:name w:val="页眉 字符"/>
    <w:basedOn w:val="10"/>
    <w:link w:val="5"/>
    <w:qFormat/>
    <w:uiPriority w:val="99"/>
    <w:rPr>
      <w:sz w:val="18"/>
      <w:szCs w:val="18"/>
    </w:rPr>
  </w:style>
  <w:style w:type="character" w:customStyle="1" w:styleId="18">
    <w:name w:val="页脚 字符"/>
    <w:basedOn w:val="10"/>
    <w:link w:val="4"/>
    <w:qFormat/>
    <w:uiPriority w:val="99"/>
    <w:rPr>
      <w:sz w:val="18"/>
      <w:szCs w:val="18"/>
    </w:rPr>
  </w:style>
  <w:style w:type="paragraph" w:customStyle="1" w:styleId="19">
    <w:name w:val="正文1"/>
    <w:qFormat/>
    <w:uiPriority w:val="0"/>
    <w:pPr>
      <w:jc w:val="both"/>
    </w:pPr>
    <w:rPr>
      <w:rFonts w:ascii="等线" w:hAnsi="等线" w:eastAsia="宋体" w:cs="宋体"/>
      <w:kern w:val="2"/>
      <w:sz w:val="21"/>
      <w:szCs w:val="21"/>
      <w:lang w:val="en-US" w:eastAsia="zh-CN" w:bidi="ar-SA"/>
    </w:rPr>
  </w:style>
  <w:style w:type="paragraph" w:customStyle="1" w:styleId="20">
    <w:name w:val="Normal"/>
    <w:qFormat/>
    <w:uiPriority w:val="0"/>
    <w:pPr>
      <w:jc w:val="both"/>
    </w:pPr>
    <w:rPr>
      <w:rFonts w:ascii="等线" w:hAnsi="等线" w:eastAsia="宋体" w:cs="宋体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D47DDB-AA18-4BF3-9034-5DE48572C19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4</Pages>
  <Words>2124</Words>
  <Characters>2321</Characters>
  <Lines>16</Lines>
  <Paragraphs>4</Paragraphs>
  <TotalTime>5</TotalTime>
  <ScaleCrop>false</ScaleCrop>
  <LinksUpToDate>false</LinksUpToDate>
  <CharactersWithSpaces>2342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2023-02-03T06:29:00Z</dcterms:created>
  <dc:creator>荣洁</dc:creator>
  <cp:lastModifiedBy>WPS_1668396585</cp:lastModifiedBy>
  <cp:lastPrinted>2021-09-07T10:11:00Z</cp:lastPrinted>
  <dcterms:modified xsi:type="dcterms:W3CDTF">2023-02-13T09:43:52Z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18CE3A3CEE024D9BBBBB353FF0832E8A</vt:lpwstr>
  </property>
</Properties>
</file>