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关于“</w:t>
      </w:r>
      <w:r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复合型锂氧化物薄膜及其制备方法与应用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等</w:t>
      </w:r>
      <w:r>
        <w:rPr>
          <w:rFonts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7</w:t>
      </w: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44"/>
          <w:szCs w:val="44"/>
        </w:rPr>
        <w:t>项专利”成果转化项目现金奖励信息公示</w:t>
      </w:r>
    </w:p>
    <w:p>
      <w:pPr>
        <w:widowControl/>
        <w:spacing w:line="500" w:lineRule="exact"/>
        <w:ind w:firstLine="560" w:firstLineChars="200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</w:p>
    <w:p>
      <w:pPr>
        <w:keepLines/>
        <w:spacing w:line="440" w:lineRule="exact"/>
        <w:ind w:firstLine="562" w:firstLineChars="200"/>
        <w:jc w:val="center"/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成奖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专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〔2023〕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  <w:lang w:val="en-US" w:eastAsia="zh-CN"/>
        </w:rPr>
        <w:t>23</w:t>
      </w:r>
      <w:r>
        <w:rPr>
          <w:rFonts w:hint="eastAsia" w:ascii="仿宋" w:hAnsi="仿宋" w:eastAsia="仿宋" w:cs="仿宋"/>
          <w:b/>
          <w:bCs/>
          <w:color w:val="auto"/>
          <w:kern w:val="0"/>
          <w:sz w:val="28"/>
          <w:szCs w:val="28"/>
          <w:highlight w:val="none"/>
        </w:rPr>
        <w:t>号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根据《关于科技人员取得职务科技成果转化现金奖励信息公示办法的通知》（国科发政〔2018〕103号）和《桂林电子科技大学科技成果转化现金收益奖励办法（试行）》（桂电科〔2020〕18号）的规定文件要求，现对我校职务科技成果“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复合型锂氧化物薄膜及其制备方法与应用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等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项专利”转化现金奖励相关信息公示如下:</w:t>
      </w:r>
    </w:p>
    <w:p>
      <w:pPr>
        <w:keepLines/>
        <w:shd w:val="clear" w:color="auto" w:fill="FFFFFF"/>
        <w:spacing w:line="440" w:lineRule="exact"/>
        <w:ind w:firstLine="645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一、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</w:rPr>
        <w:t>科技成果转化简介</w:t>
      </w:r>
    </w:p>
    <w:p>
      <w:pPr>
        <w:keepLines/>
        <w:spacing w:line="50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  <w:t>(一) 成果名称（专利多可以用以下表）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3158"/>
        <w:gridCol w:w="2136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专利名称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专利号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发明人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2" w:hRule="atLeast"/>
        </w:trPr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复合型锂氧化物薄膜及其制备方法与应用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ZL201910403614.7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俞兆喆;魏堃;程燕;杨道国;徐华蕊;蔡苗;朱归胜;颜东亮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复合负电极及其制备方法和应用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ZL202010125813.9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俞兆喆;魏久兴;王参;程燕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复合电极材料及其制备方法与应用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ZL201911197889.6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王参;俞兆喆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改性镍钴锰酸锂三元正极材料及其制备方法和应用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ZL202010125188.8</w:t>
            </w:r>
          </w:p>
          <w:p>
            <w:pPr>
              <w:ind w:firstLine="480" w:firstLineChars="20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俞兆喆;杨平;程燕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410" w:type="dxa"/>
          </w:tcPr>
          <w:p>
            <w:pPr>
              <w:spacing w:line="580" w:lineRule="exac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复合薄膜固体电解质及其制备方法与应用</w:t>
            </w:r>
          </w:p>
          <w:p>
            <w:pPr>
              <w:keepLines/>
              <w:tabs>
                <w:tab w:val="left" w:pos="827"/>
              </w:tabs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202010141689.5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俞兆喆;牛亚军;程燕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快充型改性镍钴锰三元正极材料及其制备方法和应用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202010128376.6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俞兆喆;杨平;程燕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0" w:type="dxa"/>
          </w:tcPr>
          <w:p>
            <w:pPr>
              <w:keepLines/>
              <w:spacing w:line="50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410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氟磷酸盐薄膜固体电解质及其制备方法与应用</w:t>
            </w:r>
          </w:p>
        </w:tc>
        <w:tc>
          <w:tcPr>
            <w:tcW w:w="1679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  <w:t>ZL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202010139100.8</w:t>
            </w:r>
          </w:p>
        </w:tc>
        <w:tc>
          <w:tcPr>
            <w:tcW w:w="2583" w:type="dxa"/>
          </w:tcPr>
          <w:p>
            <w:pPr>
              <w:keepLines/>
              <w:spacing w:line="500" w:lineRule="exact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俞兆喆;牛亚军;程燕</w:t>
            </w:r>
          </w:p>
        </w:tc>
      </w:tr>
    </w:tbl>
    <w:p>
      <w:pPr>
        <w:pStyle w:val="2"/>
      </w:pP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（二）转化方式：专利所有权转让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（三）转化收入：人民币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7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万圆整（￥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7000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0元）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（四）取得时间：202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年10月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25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</w:t>
      </w:r>
    </w:p>
    <w:p>
      <w:pPr>
        <w:keepLines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（五）扣除成本：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</w:t>
      </w:r>
    </w:p>
    <w:p>
      <w:pPr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二、现金奖励信息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拟将净收益99%(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元)分配给研发团队主要成果完成人，提留净收益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99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%(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69300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元)作为后续科研经费。拟发放现金奖励金额合计整（￥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0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元）。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三、现金奖励人员信息</w:t>
      </w:r>
    </w:p>
    <w:tbl>
      <w:tblPr>
        <w:tblStyle w:val="7"/>
        <w:tblW w:w="815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1263"/>
        <w:gridCol w:w="1572"/>
        <w:gridCol w:w="2268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 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岗位职务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贡献情况</w:t>
            </w:r>
          </w:p>
        </w:tc>
        <w:tc>
          <w:tcPr>
            <w:tcW w:w="1984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分配金额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俞兆喆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教授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项目负责人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2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徐华蕊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校长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3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杨道国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教授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4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程燕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副教授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5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蔡苗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研究员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6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朱归胜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教授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工艺设计指导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7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魏堃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学生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薄膜工艺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8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王参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学生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薄膜工艺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9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杨平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学生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烧结工艺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>0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牛亚军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学生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测试表征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5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1</w:t>
            </w:r>
            <w:r>
              <w:rPr>
                <w:rFonts w:ascii="仿宋" w:hAnsi="仿宋" w:eastAsia="仿宋" w:cs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263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魏久兴</w:t>
            </w:r>
          </w:p>
        </w:tc>
        <w:tc>
          <w:tcPr>
            <w:tcW w:w="1572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学生</w:t>
            </w:r>
          </w:p>
        </w:tc>
        <w:tc>
          <w:tcPr>
            <w:tcW w:w="2268" w:type="dxa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</w:rPr>
              <w:t>测试表征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168" w:type="dxa"/>
            <w:gridSpan w:val="4"/>
            <w:vAlign w:val="center"/>
          </w:tcPr>
          <w:p>
            <w:pPr>
              <w:spacing w:line="560" w:lineRule="exac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合计</w:t>
            </w:r>
          </w:p>
        </w:tc>
        <w:tc>
          <w:tcPr>
            <w:tcW w:w="1984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8152" w:type="dxa"/>
            <w:gridSpan w:val="5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 w:val="28"/>
                <w:szCs w:val="28"/>
              </w:rPr>
              <w:t>涉及的其他发明人现金奖励为0元。</w:t>
            </w:r>
          </w:p>
        </w:tc>
      </w:tr>
    </w:tbl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四、现金拟发放时间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：202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3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</w:p>
    <w:p>
      <w:pPr>
        <w:widowControl/>
        <w:spacing w:line="440" w:lineRule="exact"/>
        <w:ind w:firstLine="562" w:firstLineChars="200"/>
        <w:jc w:val="left"/>
        <w:rPr>
          <w:rFonts w:ascii="仿宋" w:hAnsi="仿宋" w:eastAsia="仿宋" w:cs="仿宋"/>
          <w:b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color w:val="000000"/>
          <w:kern w:val="0"/>
          <w:sz w:val="28"/>
          <w:szCs w:val="28"/>
        </w:rPr>
        <w:t>五、技术合同登记信息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技术合同登记机构：桂林市生产力促进中心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合同登记号：</w:t>
      </w:r>
      <w:r>
        <w:rPr>
          <w:rFonts w:ascii="仿宋" w:hAnsi="仿宋" w:eastAsia="仿宋" w:cs="仿宋"/>
          <w:color w:val="000000"/>
          <w:kern w:val="0"/>
          <w:sz w:val="28"/>
          <w:szCs w:val="28"/>
        </w:rPr>
        <w:t>2023450004000515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合同名称：</w:t>
      </w:r>
      <w:r>
        <w:rPr>
          <w:rFonts w:hint="eastAsia" w:ascii="仿宋" w:hAnsi="仿宋" w:eastAsia="仿宋" w:cs="仿宋"/>
          <w:color w:val="000000"/>
          <w:kern w:val="0"/>
          <w:sz w:val="24"/>
          <w:szCs w:val="24"/>
        </w:rPr>
        <w:t>复合型锂氧化物薄膜及其制备方法与应用等7项专利许可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买方名称：桂林麦克斯新能源科技有限公司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技术交易额：人民币柒仟元圆整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以上成果转化奖励资金来源于成果转化收益所得。特此公示，公示期15个工作日，自2023年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日起至2023年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21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日。如有异议，请于公示期内以书面形式实名向科研院反映。</w:t>
      </w:r>
    </w:p>
    <w:p>
      <w:pPr>
        <w:widowControl/>
        <w:spacing w:line="440" w:lineRule="exact"/>
        <w:ind w:firstLine="560" w:firstLineChars="2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联系人：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/>
        </w:rPr>
        <w:t>钱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老师、阮老师，联系电话：2208258。</w:t>
      </w:r>
    </w:p>
    <w:p>
      <w:pPr>
        <w:widowControl/>
        <w:shd w:val="clear" w:color="auto" w:fill="FFFFFF"/>
        <w:spacing w:line="440" w:lineRule="exact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440" w:lineRule="exact"/>
        <w:ind w:firstLine="3640" w:firstLineChars="1300"/>
        <w:jc w:val="left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</w:rPr>
        <w:t>科研院技术转移管理办公室</w:t>
      </w:r>
    </w:p>
    <w:p>
      <w:pPr>
        <w:widowControl/>
        <w:shd w:val="clear" w:color="auto" w:fill="FFFFFF"/>
        <w:spacing w:line="44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2023年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333333"/>
          <w:kern w:val="0"/>
          <w:sz w:val="28"/>
          <w:szCs w:val="28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mMzdkNjdjODkyMDc3ZmY4NWMyMDNkYjQ1OTJkOTAifQ=="/>
  </w:docVars>
  <w:rsids>
    <w:rsidRoot w:val="00F14854"/>
    <w:rsid w:val="000777DC"/>
    <w:rsid w:val="00141DF5"/>
    <w:rsid w:val="001A1601"/>
    <w:rsid w:val="0024167E"/>
    <w:rsid w:val="003F10A6"/>
    <w:rsid w:val="00401744"/>
    <w:rsid w:val="00433E4E"/>
    <w:rsid w:val="004540E1"/>
    <w:rsid w:val="0057090B"/>
    <w:rsid w:val="00577793"/>
    <w:rsid w:val="005B5A8D"/>
    <w:rsid w:val="00654919"/>
    <w:rsid w:val="007234E3"/>
    <w:rsid w:val="0075370C"/>
    <w:rsid w:val="00753DB2"/>
    <w:rsid w:val="007B4E33"/>
    <w:rsid w:val="007D3F9E"/>
    <w:rsid w:val="008A075C"/>
    <w:rsid w:val="008B71B7"/>
    <w:rsid w:val="008B77BC"/>
    <w:rsid w:val="008D16EE"/>
    <w:rsid w:val="0094317C"/>
    <w:rsid w:val="00971998"/>
    <w:rsid w:val="009763B8"/>
    <w:rsid w:val="009A2409"/>
    <w:rsid w:val="00AB1845"/>
    <w:rsid w:val="00AB7062"/>
    <w:rsid w:val="00B122CE"/>
    <w:rsid w:val="00B63B1B"/>
    <w:rsid w:val="00BE7C95"/>
    <w:rsid w:val="00C8526D"/>
    <w:rsid w:val="00D35F92"/>
    <w:rsid w:val="00D87709"/>
    <w:rsid w:val="00E23BE5"/>
    <w:rsid w:val="00E304B5"/>
    <w:rsid w:val="00E426E8"/>
    <w:rsid w:val="00E46B0A"/>
    <w:rsid w:val="00E5727E"/>
    <w:rsid w:val="00E85026"/>
    <w:rsid w:val="00EB12CC"/>
    <w:rsid w:val="00F14854"/>
    <w:rsid w:val="00F473DA"/>
    <w:rsid w:val="00F55817"/>
    <w:rsid w:val="01D64949"/>
    <w:rsid w:val="0EEB066B"/>
    <w:rsid w:val="1087793D"/>
    <w:rsid w:val="129A3494"/>
    <w:rsid w:val="12E70039"/>
    <w:rsid w:val="133157C3"/>
    <w:rsid w:val="1A0A11CB"/>
    <w:rsid w:val="1E5754C4"/>
    <w:rsid w:val="1FFB37C4"/>
    <w:rsid w:val="20785043"/>
    <w:rsid w:val="20C4005A"/>
    <w:rsid w:val="26211AAB"/>
    <w:rsid w:val="279E2FEB"/>
    <w:rsid w:val="2BF518C4"/>
    <w:rsid w:val="2E90368E"/>
    <w:rsid w:val="31336B36"/>
    <w:rsid w:val="31B87762"/>
    <w:rsid w:val="3A0E646D"/>
    <w:rsid w:val="4026673C"/>
    <w:rsid w:val="43DD46A1"/>
    <w:rsid w:val="4F5B752C"/>
    <w:rsid w:val="506C3DE8"/>
    <w:rsid w:val="512C1180"/>
    <w:rsid w:val="591025BC"/>
    <w:rsid w:val="5F26553E"/>
    <w:rsid w:val="6421340B"/>
    <w:rsid w:val="66CC316D"/>
    <w:rsid w:val="66DB787B"/>
    <w:rsid w:val="67DD629C"/>
    <w:rsid w:val="6DBD2193"/>
    <w:rsid w:val="712479EF"/>
    <w:rsid w:val="73F5476E"/>
    <w:rsid w:val="767D2FBC"/>
    <w:rsid w:val="778475CC"/>
    <w:rsid w:val="77EA0465"/>
    <w:rsid w:val="7B911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批注框文本 字符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196</Words>
  <Characters>1120</Characters>
  <Lines>9</Lines>
  <Paragraphs>2</Paragraphs>
  <TotalTime>0</TotalTime>
  <ScaleCrop>false</ScaleCrop>
  <LinksUpToDate>false</LinksUpToDate>
  <CharactersWithSpaces>1314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2020-01-07T01:22:00Z</dcterms:created>
  <dc:creator>3100001</dc:creator>
  <cp:lastModifiedBy>Agnes</cp:lastModifiedBy>
  <cp:lastPrinted>2020-01-07T08:44:00Z</cp:lastPrinted>
  <dcterms:modified xsi:type="dcterms:W3CDTF">2023-12-01T09:28:47Z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A942F114D17F4E43AF34540D84329A10</vt:lpwstr>
  </property>
</Properties>
</file>