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关于“一种电罗经信号模拟发生器”系列5项专利许可成果转化项目现金奖励信息公示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成奖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〔2023〕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一种电罗经信号模拟发生器”系列5项专利许可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 xml:space="preserve"> (一) 成果名称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3365"/>
        <w:gridCol w:w="1762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365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1762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专利号</w:t>
            </w:r>
          </w:p>
        </w:tc>
        <w:tc>
          <w:tcPr>
            <w:tcW w:w="2551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FF0000"/>
                <w:kern w:val="0"/>
                <w:sz w:val="28"/>
                <w:szCs w:val="28"/>
              </w:rPr>
              <w:t>1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一种电罗经信号模拟发生器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ZL201811099656.8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牛军浩、李玉虎、戴冰、苏金操、王文胜、骆薇羽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基于等离子体诱导透明的可调制超宽带带阻滤波器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ZL202111208211.0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牛军浩、王嘉洁、叶捷胜、朱爱军、张活、王月娥、张本鑫、许川佩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基于同侧双微腔耦合结构的波导滤波器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ZL202110584194.4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牛军浩、王嘉洁、叶捷胜、骆薇羽、许川佩、朱爱军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一种复杂动态背景下飞机检测方法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ZL202010010529.7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牛军浩、李玉虎、戴冰、许川佩、朱爱军、陈涛、张本鑫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S型金属结构带割口的带阻滤波器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ZL202210579653.4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牛军浩、王阳、黄锦、苗红堂、许川佩、朱爱军</w:t>
            </w:r>
          </w:p>
        </w:tc>
      </w:tr>
    </w:tbl>
    <w:p>
      <w:pPr>
        <w:pStyle w:val="2"/>
      </w:pP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（二）转化方式：专利实施许可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（三）转化收入：人民币0.5万圆整（￥5000元）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（四）取得时间：2023年10月27日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（五）扣除成本：0元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拟将净收益0%(0.00元)分配给研发团队主要成果完成人，提留净收益99%(4950.00元)作为后续科研经费。拟发放现金奖励金额合计零圆整（￥0元）。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997"/>
        <w:gridCol w:w="1843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牛军浩</w:t>
            </w:r>
          </w:p>
        </w:tc>
        <w:tc>
          <w:tcPr>
            <w:tcW w:w="199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正高级实验师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涉及的其他发明人现金奖励为0元。</w:t>
            </w:r>
          </w:p>
        </w:tc>
      </w:tr>
    </w:tbl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：2023年12月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合同登记号：2023450004000461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合同名称：“一种电罗经信号模拟发生器”系列5项专利许可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买方名称：广西百色辰海科技有限公司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技术交易额：人民币伍仟圆整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日起至2023年12月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JmMzdkNjdjODkyMDc3ZmY4NWMyMDNkYjQ1OTJkOTAifQ=="/>
  </w:docVars>
  <w:rsids>
    <w:rsidRoot w:val="00F14854"/>
    <w:rsid w:val="001358C4"/>
    <w:rsid w:val="001A64EA"/>
    <w:rsid w:val="002224EF"/>
    <w:rsid w:val="0024167E"/>
    <w:rsid w:val="003F10A6"/>
    <w:rsid w:val="00433E4E"/>
    <w:rsid w:val="004540E1"/>
    <w:rsid w:val="005343FC"/>
    <w:rsid w:val="00577793"/>
    <w:rsid w:val="005B5A8D"/>
    <w:rsid w:val="00654919"/>
    <w:rsid w:val="006B6B01"/>
    <w:rsid w:val="007234E3"/>
    <w:rsid w:val="007B4E33"/>
    <w:rsid w:val="007D3F9E"/>
    <w:rsid w:val="00801550"/>
    <w:rsid w:val="008A075C"/>
    <w:rsid w:val="008B71B7"/>
    <w:rsid w:val="008B77BC"/>
    <w:rsid w:val="008D16EE"/>
    <w:rsid w:val="00971998"/>
    <w:rsid w:val="009763B8"/>
    <w:rsid w:val="00A86340"/>
    <w:rsid w:val="00AB7062"/>
    <w:rsid w:val="00B0468B"/>
    <w:rsid w:val="00B122CE"/>
    <w:rsid w:val="00C8526D"/>
    <w:rsid w:val="00D87709"/>
    <w:rsid w:val="00E46B0A"/>
    <w:rsid w:val="00E5727E"/>
    <w:rsid w:val="00EB12CC"/>
    <w:rsid w:val="00EF6D49"/>
    <w:rsid w:val="00F14854"/>
    <w:rsid w:val="0EEB066B"/>
    <w:rsid w:val="1087793D"/>
    <w:rsid w:val="12E70039"/>
    <w:rsid w:val="133157C3"/>
    <w:rsid w:val="20785043"/>
    <w:rsid w:val="26D6229E"/>
    <w:rsid w:val="279E2FEB"/>
    <w:rsid w:val="2BF518C4"/>
    <w:rsid w:val="2E90368E"/>
    <w:rsid w:val="304E55E5"/>
    <w:rsid w:val="3A0E646D"/>
    <w:rsid w:val="4026673C"/>
    <w:rsid w:val="43DD46A1"/>
    <w:rsid w:val="4DB71A8B"/>
    <w:rsid w:val="591025BC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159</Words>
  <Characters>912</Characters>
  <Lines>7</Lines>
  <Paragraphs>2</Paragraphs>
  <TotalTime>0</TotalTime>
  <ScaleCrop>false</ScaleCrop>
  <LinksUpToDate>false</LinksUpToDate>
  <CharactersWithSpaces>1069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2023-12-01T09:19:58Z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