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540" w:lineRule="exact"/>
        <w:ind w:firstLine="0" w:firstLineChars="0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66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9264" behindDoc="1" locked="0" layoutInCell="1" allowOverlap="0">
            <wp:simplePos x="0" y="0"/>
            <wp:positionH relativeFrom="column">
              <wp:posOffset>353695</wp:posOffset>
            </wp:positionH>
            <wp:positionV relativeFrom="paragraph">
              <wp:posOffset>676910</wp:posOffset>
            </wp:positionV>
            <wp:extent cx="4905375" cy="6362700"/>
            <wp:effectExtent l="0" t="0" r="9525" b="0"/>
            <wp:wrapTopAndBottom/>
            <wp:docPr id="2" name="图片 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96" t="1411" b="16382"/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63627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广西教育科学规划课题申报流程</w:t>
      </w:r>
    </w:p>
    <w:p>
      <w:pPr>
        <w:adjustRightInd w:val="0"/>
        <w:snapToGrid w:val="0"/>
        <w:spacing w:line="560" w:lineRule="exac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640" w:firstLineChars="200"/>
        <w:outlineLvl w:val="9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单位用户</w:t>
      </w:r>
      <w:r>
        <w:rPr>
          <w:rFonts w:hint="eastAsia"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申报设置</w:t>
      </w:r>
    </w:p>
    <w:p>
      <w:pPr>
        <w:adjustRightInd w:val="0"/>
        <w:snapToGrid w:val="0"/>
        <w:spacing w:line="560" w:lineRule="exact"/>
        <w:ind w:left="0" w:leftChars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申报设置由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单位用户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完成，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单位用户包括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广西教育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科学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规划领导小组办公室（以下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简称“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广西教育科学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规划办”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）、各高等学校、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区直各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中等职业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校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教育厅各有关直属事业单位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、各设区市教育科学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规划办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或教育科学研究所、各县（市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）教研室。一般先由上级单位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用户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设置完成后，下级单位用户才能设置。课题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负责人用户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无需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进行申报设置。</w:t>
      </w:r>
    </w:p>
    <w:p>
      <w:pPr>
        <w:spacing w:line="560" w:lineRule="exact"/>
        <w:ind w:left="0" w:firstLine="640" w:firstLineChars="200"/>
        <w:outlineLvl w:val="9"/>
        <w:rPr>
          <w:rFonts w:ascii="楷体" w:hAnsi="楷体" w:eastAsia="楷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1．进入系统</w:t>
      </w:r>
    </w:p>
    <w:p>
      <w:pPr>
        <w:adjustRightInd w:val="0"/>
        <w:snapToGrid w:val="0"/>
        <w:spacing w:line="560" w:lineRule="exact"/>
        <w:ind w:left="0"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请登录广西教育科学规划领导小组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办公室官方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网站</w:t>
      </w:r>
      <w:r>
        <w:rPr>
          <w:rFonts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http://ghkt.jyt.gxzf.gov.cn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，点击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首页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下方左侧</w:t>
      </w:r>
      <w:r>
        <w:rPr>
          <w:rFonts w:hint="eastAsia"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“课题申报与管理系统”模块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进入广西教育科学规划课题管理信息系统，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或直接输入网址https://ghkt.gxeduyun.edu.cn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进入。</w:t>
      </w:r>
    </w:p>
    <w:p>
      <w:pPr>
        <w:spacing w:line="560" w:lineRule="exact"/>
        <w:ind w:left="0" w:firstLine="640" w:firstLineChars="200"/>
        <w:outlineLvl w:val="9"/>
        <w:rPr>
          <w:rFonts w:ascii="楷体" w:hAnsi="楷体" w:eastAsia="楷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2．注册单位用户</w:t>
      </w:r>
    </w:p>
    <w:p>
      <w:pPr>
        <w:adjustRightInd w:val="0"/>
        <w:snapToGrid w:val="0"/>
        <w:spacing w:line="560" w:lineRule="exact"/>
        <w:ind w:left="0" w:leftChars="0"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点击“注册用户”按钮，进入到用户注册协议界面，点击“同意用户协议”后，于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页面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左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上方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选择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单位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用户”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，填写带“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*”的必填项：填写所在单位、统一社会信用代码、单位类型、所属地市、邮政编码、单位地址；科研管理负责人姓名、手机号、E-mail、固定电话、通讯地址；科研管理工作人员姓名、手机号、E-mail、固定电话、通讯地址等，填完相关信息完成后点击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提交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即可。</w:t>
      </w:r>
    </w:p>
    <w:p>
      <w:pPr>
        <w:spacing w:line="560" w:lineRule="exact"/>
        <w:ind w:left="0" w:firstLine="640" w:firstLineChars="200"/>
        <w:rPr>
          <w:rFonts w:ascii="黑体" w:hAnsi="黑体" w:eastAsia="黑体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注意事项：</w:t>
      </w:r>
    </w:p>
    <w:p>
      <w:pPr>
        <w:adjustRightInd w:val="0"/>
        <w:snapToGrid w:val="0"/>
        <w:spacing w:line="560" w:lineRule="exact"/>
        <w:ind w:left="0" w:leftChars="0" w:firstLine="640" w:firstLineChars="200"/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1）单位用户仅限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各高等学校、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区直各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中等职业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校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教育厅各有关直属事业单位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、各设区市教育科学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规划办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或教育科学研究所、各县（市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）教研室</w:t>
      </w:r>
      <w:r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进行注册，如有疑问请直接咨询广西教育科学规划办。</w:t>
      </w:r>
    </w:p>
    <w:p>
      <w:pPr>
        <w:adjustRightInd w:val="0"/>
        <w:snapToGrid w:val="0"/>
        <w:spacing w:line="560" w:lineRule="exact"/>
        <w:ind w:left="0" w:leftChars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2）注册成功后由广西教育科学规划办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审核通过，登录账号和初始密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码将通过电子邮件通知部门负责人，如需要修改密码，需要登录后点击页面右上方的“修改密码”按钮修改密码。</w:t>
      </w:r>
    </w:p>
    <w:p>
      <w:pPr>
        <w:adjustRightInd w:val="0"/>
        <w:snapToGrid w:val="0"/>
        <w:spacing w:line="560" w:lineRule="exact"/>
        <w:ind w:left="0" w:leftChars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3）注册时填写的信息，可在登录后点击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页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面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右上方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“单位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信息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”按钮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进行修改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，但单位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统一社会信用代码不可修改。</w:t>
      </w:r>
    </w:p>
    <w:p>
      <w:pPr>
        <w:adjustRightInd w:val="0"/>
        <w:snapToGrid w:val="0"/>
        <w:spacing w:line="560" w:lineRule="exact"/>
        <w:ind w:left="0" w:leftChars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各单位用户需尽早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完成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注册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，以确保下级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单位申报材料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以及本级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课题负责人的申报材料能顺利提交至本级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left="0" w:firstLine="640" w:firstLineChars="200"/>
        <w:outlineLvl w:val="9"/>
        <w:rPr>
          <w:rFonts w:ascii="楷体" w:hAnsi="楷体" w:eastAsia="楷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3．课题配额</w:t>
      </w:r>
    </w:p>
    <w:p>
      <w:pPr>
        <w:adjustRightInd w:val="0"/>
        <w:snapToGrid w:val="0"/>
        <w:spacing w:line="560" w:lineRule="exact"/>
        <w:ind w:left="0" w:leftChars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在用户首页点击左侧菜单栏“课题管理”→“课题配额”进入配额界面，选择对应批次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名称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进行“配额”操作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先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择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需要分配的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三级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管理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机构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，再设置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分配至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各单位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能报送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至本级的课题数量（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即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配额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数量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。各设区市教育科学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规划办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或教育科学研究所需要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本市课题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配额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设置，将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本市的申报限额分配至本市范围内的县（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、区）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其他单位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无需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操作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firstLine="640" w:firstLineChars="200"/>
        <w:outlineLvl w:val="9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课题负责人</w:t>
      </w:r>
      <w:r>
        <w:rPr>
          <w:rFonts w:hint="eastAsia"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申报流程</w:t>
      </w:r>
    </w:p>
    <w:p>
      <w:pPr>
        <w:spacing w:line="560" w:lineRule="exact"/>
        <w:ind w:left="0" w:firstLine="640" w:firstLineChars="200"/>
        <w:outlineLvl w:val="9"/>
        <w:rPr>
          <w:rFonts w:ascii="楷体" w:hAnsi="楷体" w:eastAsia="楷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1．进入系统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请登录广西教育科学规划领导小组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办公室官方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网站</w:t>
      </w:r>
      <w:r>
        <w:rPr>
          <w:rFonts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http://ghkt.jyt.gxzf.gov.cn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，点击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首页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下方左侧</w:t>
      </w:r>
      <w:r>
        <w:rPr>
          <w:rFonts w:hint="eastAsia"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“课题申报与管理系统”模块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进入广西教育科学规划课题管理信息系统，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或直接输入网址https://ghkt.gxeduyun.edu.cn进入。</w:t>
      </w:r>
    </w:p>
    <w:p>
      <w:pPr>
        <w:spacing w:line="560" w:lineRule="exact"/>
        <w:ind w:left="0" w:firstLine="640" w:firstLineChars="200"/>
        <w:outlineLvl w:val="9"/>
        <w:rPr>
          <w:rFonts w:ascii="楷体" w:hAnsi="楷体" w:eastAsia="楷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2．注册用户</w:t>
      </w:r>
    </w:p>
    <w:p>
      <w:pPr>
        <w:adjustRightInd w:val="0"/>
        <w:snapToGrid w:val="0"/>
        <w:spacing w:line="560" w:lineRule="exact"/>
        <w:ind w:left="0" w:leftChars="0"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点击“注册用户”按钮，进入到用户注册协议界面，点击“同意用户协议”后，于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页面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左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上方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选择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个人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用户”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，填写带“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*”的必填项：真实姓名、性别、身份证号码、电子邮箱、所在单位、密码、手机号码、确认密码、短信验证码等，完成后点击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提交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生成账号密码，然后在首页登录界面输入身份证、密码及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验证码即可登录成功。</w:t>
      </w:r>
    </w:p>
    <w:p>
      <w:pPr>
        <w:spacing w:line="560" w:lineRule="exact"/>
        <w:ind w:left="0" w:leftChars="0" w:firstLine="640" w:firstLineChars="200"/>
        <w:rPr>
          <w:rFonts w:ascii="黑体" w:hAnsi="黑体" w:eastAsia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注意事项：</w:t>
      </w:r>
    </w:p>
    <w:p>
      <w:pPr>
        <w:numPr>
          <w:ilvl w:val="0"/>
          <w:numId w:val="0"/>
        </w:numPr>
        <w:tabs>
          <w:tab w:val="left" w:pos="851"/>
        </w:tabs>
        <w:adjustRightInd w:val="0"/>
        <w:snapToGrid w:val="0"/>
        <w:spacing w:line="560" w:lineRule="exact"/>
        <w:ind w:left="0" w:leftChars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1）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本系统为实名制系统，不支持个人有多个账户，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已经注册过的用户请使用原账户，登录账号为身份号码。如需要找回密码，需要点击首页登录界面的“忘记密码”修改密码。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="0" w:leftChars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）注册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时填写的信息，可在登录后点击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页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面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右上方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“用户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信息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”按钮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进行修改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但身份证号信息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和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所在单位信息不可修改。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left="0" w:leftChars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如课题负责人在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注册时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未能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找到当前所在单位，请联系</w:t>
      </w:r>
      <w:r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广西教育科学规划办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咨询</w:t>
      </w:r>
      <w:r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left="0" w:firstLine="640" w:firstLineChars="200"/>
        <w:outlineLvl w:val="9"/>
        <w:rPr>
          <w:rFonts w:ascii="楷体" w:hAnsi="楷体" w:eastAsia="楷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3．课题申报</w:t>
      </w:r>
    </w:p>
    <w:p>
      <w:pPr>
        <w:tabs>
          <w:tab w:val="left" w:pos="851"/>
        </w:tabs>
        <w:adjustRightInd w:val="0"/>
        <w:snapToGrid w:val="0"/>
        <w:spacing w:line="560" w:lineRule="exact"/>
        <w:ind w:left="0" w:firstLine="640" w:firstLineChars="200"/>
        <w:outlineLvl w:val="2"/>
        <w:rPr>
          <w:rFonts w:ascii="仿宋" w:hAnsi="仿宋" w:eastAsia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3.1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进入课题申报</w:t>
      </w:r>
    </w:p>
    <w:p>
      <w:pPr>
        <w:tabs>
          <w:tab w:val="left" w:pos="851"/>
        </w:tabs>
        <w:adjustRightInd w:val="0"/>
        <w:snapToGrid w:val="0"/>
        <w:spacing w:line="560" w:lineRule="exact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点击用户首页“课题申报”或左侧菜单栏“课题管理”→“课题申报”进入。</w:t>
      </w:r>
    </w:p>
    <w:p>
      <w:pPr>
        <w:tabs>
          <w:tab w:val="left" w:pos="851"/>
        </w:tabs>
        <w:adjustRightInd w:val="0"/>
        <w:snapToGrid w:val="0"/>
        <w:spacing w:line="560" w:lineRule="exact"/>
        <w:ind w:left="0" w:firstLine="640" w:firstLineChars="200"/>
        <w:outlineLvl w:val="2"/>
        <w:rPr>
          <w:rFonts w:ascii="仿宋" w:hAnsi="仿宋" w:eastAsia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3.2基本信息填报</w:t>
      </w:r>
    </w:p>
    <w:p>
      <w:pPr>
        <w:tabs>
          <w:tab w:val="left" w:pos="851"/>
        </w:tabs>
        <w:adjustRightInd w:val="0"/>
        <w:snapToGrid w:val="0"/>
        <w:spacing w:line="560" w:lineRule="exact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点击课题申报界面的“基本信息填报”按钮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,弹出课题基本信息的填写，带“*”为必填项：课题名称、关键词、课题类别、科学分类、研究类型、预期成果、所属系统、所在地市、摘要等，填写完后点击右下角“保存”按钮。</w:t>
      </w:r>
    </w:p>
    <w:p>
      <w:pPr>
        <w:tabs>
          <w:tab w:val="left" w:pos="851"/>
        </w:tabs>
        <w:adjustRightInd w:val="0"/>
        <w:snapToGrid w:val="0"/>
        <w:spacing w:line="560" w:lineRule="exact"/>
        <w:ind w:left="0" w:firstLine="640" w:firstLineChars="200"/>
        <w:outlineLvl w:val="2"/>
        <w:rPr>
          <w:rFonts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3.3课题参与人员信息填写</w:t>
      </w:r>
    </w:p>
    <w:p>
      <w:pPr>
        <w:numPr>
          <w:ilvl w:val="0"/>
          <w:numId w:val="1"/>
        </w:numPr>
        <w:tabs>
          <w:tab w:val="left" w:pos="851"/>
        </w:tabs>
        <w:adjustRightInd w:val="0"/>
        <w:snapToGrid w:val="0"/>
        <w:spacing w:line="560" w:lineRule="exact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新增</w:t>
      </w:r>
    </w:p>
    <w:p>
      <w:pPr>
        <w:tabs>
          <w:tab w:val="left" w:pos="851"/>
        </w:tabs>
        <w:adjustRightInd w:val="0"/>
        <w:snapToGrid w:val="0"/>
        <w:spacing w:line="560" w:lineRule="exact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课题基本信息填写保存后，再继续填写课题参与人员信息。点击“新增”按钮，会出现当前登录人的信息即课题负责人信息，补齐相关信息后点击“保存”，再次点击“新增”按钮添加参与人员，填写相关信息后点击“保存”参与人员添加完成。</w:t>
      </w:r>
    </w:p>
    <w:p>
      <w:pPr>
        <w:numPr>
          <w:ilvl w:val="0"/>
          <w:numId w:val="1"/>
        </w:numPr>
        <w:tabs>
          <w:tab w:val="left" w:pos="851"/>
        </w:tabs>
        <w:adjustRightInd w:val="0"/>
        <w:snapToGrid w:val="0"/>
        <w:spacing w:line="560" w:lineRule="exact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编辑</w:t>
      </w:r>
    </w:p>
    <w:p>
      <w:pPr>
        <w:tabs>
          <w:tab w:val="left" w:pos="851"/>
        </w:tabs>
        <w:adjustRightInd w:val="0"/>
        <w:snapToGrid w:val="0"/>
        <w:spacing w:line="560" w:lineRule="exact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勾选需要编辑的信息后点击“编辑”按钮，弹框后修改信息再点击“修改”即可。</w:t>
      </w:r>
    </w:p>
    <w:p>
      <w:pPr>
        <w:numPr>
          <w:ilvl w:val="0"/>
          <w:numId w:val="1"/>
        </w:numPr>
        <w:tabs>
          <w:tab w:val="left" w:pos="851"/>
        </w:tabs>
        <w:adjustRightInd w:val="0"/>
        <w:snapToGrid w:val="0"/>
        <w:spacing w:line="560" w:lineRule="exact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删除</w:t>
      </w:r>
    </w:p>
    <w:p>
      <w:pPr>
        <w:tabs>
          <w:tab w:val="left" w:pos="851"/>
        </w:tabs>
        <w:adjustRightInd w:val="0"/>
        <w:snapToGrid w:val="0"/>
        <w:spacing w:line="560" w:lineRule="exact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勾选需要删除的人员信息后再点击“删除”按钮即可。</w:t>
      </w:r>
    </w:p>
    <w:p>
      <w:pPr>
        <w:numPr>
          <w:ilvl w:val="0"/>
          <w:numId w:val="1"/>
        </w:numPr>
        <w:tabs>
          <w:tab w:val="left" w:pos="851"/>
        </w:tabs>
        <w:adjustRightInd w:val="0"/>
        <w:snapToGrid w:val="0"/>
        <w:spacing w:line="560" w:lineRule="exact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成员排序</w:t>
      </w:r>
    </w:p>
    <w:p>
      <w:pPr>
        <w:tabs>
          <w:tab w:val="left" w:pos="851"/>
        </w:tabs>
        <w:adjustRightInd w:val="0"/>
        <w:snapToGrid w:val="0"/>
        <w:spacing w:line="560" w:lineRule="exact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点击需要改变顺序的成员，按住鼠标进行拖动即可对成员进行排序。</w:t>
      </w:r>
    </w:p>
    <w:p>
      <w:pPr>
        <w:spacing w:line="560" w:lineRule="exact"/>
        <w:ind w:left="0" w:firstLine="640" w:firstLineChars="200"/>
        <w:rPr>
          <w:rFonts w:ascii="黑体" w:hAnsi="黑体" w:eastAsia="黑体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注意事项：</w:t>
      </w:r>
    </w:p>
    <w:p>
      <w:pPr>
        <w:tabs>
          <w:tab w:val="left" w:pos="851"/>
        </w:tabs>
        <w:adjustRightInd w:val="0"/>
        <w:snapToGrid w:val="0"/>
        <w:spacing w:line="560" w:lineRule="exact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请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先保存课题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基本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信息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，再填写</w:t>
      </w:r>
      <w:r>
        <w:rPr>
          <w:rFonts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课题参与人员信息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tabs>
          <w:tab w:val="left" w:pos="851"/>
        </w:tabs>
        <w:adjustRightInd w:val="0"/>
        <w:snapToGrid w:val="0"/>
        <w:spacing w:line="560" w:lineRule="exact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当前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用户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填报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的课题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，默认为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该课题负责人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可对课题进行修改和管理。</w:t>
      </w:r>
    </w:p>
    <w:p>
      <w:pPr>
        <w:tabs>
          <w:tab w:val="left" w:pos="851"/>
        </w:tabs>
        <w:adjustRightInd w:val="0"/>
        <w:snapToGrid w:val="0"/>
        <w:spacing w:line="560" w:lineRule="exact"/>
        <w:ind w:left="0" w:firstLine="640" w:firstLineChars="200"/>
        <w:outlineLvl w:val="2"/>
        <w:rPr>
          <w:rFonts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3.4上传材料</w:t>
      </w:r>
    </w:p>
    <w:p>
      <w:pPr>
        <w:tabs>
          <w:tab w:val="left" w:pos="851"/>
        </w:tabs>
        <w:adjustRightInd w:val="0"/>
        <w:snapToGrid w:val="0"/>
        <w:spacing w:line="560" w:lineRule="exact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在列表中勾选要上传申报材料的课题，点击“上传材料”按钮，上传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PDF格式的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《专项课题申请</w:t>
      </w:r>
      <w:r>
        <w:rPr>
          <w:rFonts w:hint="eastAsia" w:ascii="微软雅黑" w:hAnsi="微软雅黑" w:eastAsia="微软雅黑" w:cs="微软雅黑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•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评审书》和《课题论证活页》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文件，文件大小不能超过10M。上传完材料后点击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保存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tabs>
          <w:tab w:val="left" w:pos="851"/>
        </w:tabs>
        <w:adjustRightInd w:val="0"/>
        <w:snapToGrid w:val="0"/>
        <w:spacing w:line="560" w:lineRule="exact"/>
        <w:ind w:left="0" w:firstLine="640" w:firstLineChars="200"/>
        <w:outlineLvl w:val="2"/>
        <w:rPr>
          <w:rFonts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3.5提交申请</w:t>
      </w:r>
    </w:p>
    <w:p>
      <w:pPr>
        <w:tabs>
          <w:tab w:val="left" w:pos="851"/>
        </w:tabs>
        <w:adjustRightInd w:val="0"/>
        <w:snapToGrid w:val="0"/>
        <w:spacing w:line="560" w:lineRule="exact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在表中勾选您要提交申请的课题，点击“提交申请”后会弹出对话框，选择该</w:t>
      </w:r>
      <w:r>
        <w:rPr>
          <w:rFonts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课题批次</w:t>
      </w:r>
      <w:r>
        <w:rPr>
          <w:rFonts w:hint="eastAsia"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名称（本</w:t>
      </w:r>
      <w:r>
        <w:rPr>
          <w:rFonts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专项课题批次</w:t>
      </w:r>
      <w:r>
        <w:rPr>
          <w:rFonts w:hint="eastAsia"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名称</w:t>
      </w:r>
      <w:r>
        <w:rPr>
          <w:rFonts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为：2022</w:t>
      </w:r>
      <w:r>
        <w:rPr>
          <w:rFonts w:hint="eastAsia"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度教育评价改革专项课题</w:t>
      </w:r>
      <w:r>
        <w:rPr>
          <w:rFonts w:hint="eastAsia"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点击“确定”即可提交。</w:t>
      </w:r>
    </w:p>
    <w:p>
      <w:pPr>
        <w:spacing w:line="560" w:lineRule="exact"/>
        <w:ind w:left="0" w:firstLine="640" w:firstLineChars="200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注意事项：</w:t>
      </w:r>
    </w:p>
    <w:p>
      <w:pPr>
        <w:tabs>
          <w:tab w:val="left" w:pos="851"/>
        </w:tabs>
        <w:adjustRightInd w:val="0"/>
        <w:snapToGrid w:val="0"/>
        <w:spacing w:line="560" w:lineRule="exact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请确认课题基本信息、课题负责人及参与人员信息完整。课题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材料一经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提交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”，不可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返回修改。</w:t>
      </w:r>
    </w:p>
    <w:p>
      <w:pPr>
        <w:tabs>
          <w:tab w:val="left" w:pos="851"/>
        </w:tabs>
        <w:adjustRightInd w:val="0"/>
        <w:snapToGrid w:val="0"/>
        <w:spacing w:line="560" w:lineRule="exact"/>
        <w:ind w:left="0"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课题负责人所在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为市直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以下中等职业学校、中小学和幼儿园的，需由所属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县（市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）教研室优先完成单位注册，才能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成功提交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课题材料进入下一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流程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firstLine="640" w:firstLineChars="200"/>
        <w:outlineLvl w:val="9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三、课题负责人所属</w:t>
      </w: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县（市、区）教研室</w:t>
      </w:r>
      <w:r>
        <w:rPr>
          <w:rFonts w:hint="eastAsia"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审核流程</w:t>
      </w:r>
    </w:p>
    <w:p>
      <w:pPr>
        <w:spacing w:line="560" w:lineRule="exact"/>
        <w:ind w:left="0" w:firstLine="640" w:firstLineChars="200"/>
        <w:outlineLvl w:val="9"/>
        <w:rPr>
          <w:rFonts w:ascii="楷体" w:hAnsi="楷体" w:eastAsia="楷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1．进入系统</w:t>
      </w:r>
    </w:p>
    <w:p>
      <w:pPr>
        <w:adjustRightInd w:val="0"/>
        <w:snapToGrid w:val="0"/>
        <w:spacing w:line="560" w:lineRule="exact"/>
        <w:ind w:left="0" w:firstLine="640" w:firstLineChars="200"/>
        <w:rPr>
          <w:rFonts w:ascii="仿宋" w:hAnsi="仿宋" w:eastAsia="仿宋"/>
          <w:color w:val="000000" w:themeColor="text1"/>
          <w:sz w:val="32"/>
          <w:szCs w:val="32"/>
          <w:lang w:val="e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请登录广西教育科学规划领导小组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办公室官方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网站</w:t>
      </w:r>
      <w:r>
        <w:rPr>
          <w:rFonts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http://ghkt.jyt.gxzf.gov.cn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，点击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首页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下方左侧</w:t>
      </w:r>
      <w:r>
        <w:rPr>
          <w:rFonts w:hint="eastAsia"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“课题申报与管理系统”模块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进入广西教育科学规划课题管理信息系统，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或直接输入网址https://ghkt.gxeduyun.edu.cn进入。</w:t>
      </w:r>
    </w:p>
    <w:p>
      <w:pPr>
        <w:spacing w:line="560" w:lineRule="exact"/>
        <w:ind w:left="0" w:firstLine="640" w:firstLineChars="200"/>
        <w:outlineLvl w:val="9"/>
        <w:rPr>
          <w:rFonts w:ascii="楷体" w:hAnsi="楷体" w:eastAsia="楷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2．材料审核</w:t>
      </w:r>
    </w:p>
    <w:p>
      <w:pPr>
        <w:adjustRightInd w:val="0"/>
        <w:snapToGrid w:val="0"/>
        <w:spacing w:line="560" w:lineRule="exact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用户首页点击“立项评审”或左侧菜单栏“课题管理”→“立项评审”，进入立项评审界面后点击操作栏“查看材料”按钮，弹框后用鼠标点击文件名可预览申请材料或者下载查看申请材料。查看完申请材料后勾选相关课题，点击“审核”按钮，选择“通过”或“不通过”。通过则提交至设区市教育科学研究所或教育科学规划办，不通过则退回课题负责人，此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课题结束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注意事项：</w:t>
      </w:r>
    </w:p>
    <w:p>
      <w:pPr>
        <w:adjustRightInd w:val="0"/>
        <w:snapToGrid w:val="0"/>
        <w:spacing w:line="560" w:lineRule="exact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1）县（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、区）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教研室审核通过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的课题数量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，不得超过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所属设区市教育科学研究所或教育科学规划办给定的课题配额。</w:t>
      </w:r>
    </w:p>
    <w:p>
      <w:pPr>
        <w:adjustRightInd w:val="0"/>
        <w:snapToGrid w:val="0"/>
        <w:spacing w:line="560" w:lineRule="exact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2）请先完成每个课题的审核，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保存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审核结果后，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再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进行“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提交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课题一经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提交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，不可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返回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修改。</w:t>
      </w:r>
    </w:p>
    <w:p>
      <w:pPr>
        <w:spacing w:line="560" w:lineRule="exact"/>
        <w:ind w:firstLine="640" w:firstLineChars="200"/>
        <w:outlineLvl w:val="9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四、高校科研管理部门、</w:t>
      </w: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设区市教育科学研究所或教育科学规划办、区直各中等职业学校、教育厅各有关直属事业单位</w:t>
      </w:r>
      <w:r>
        <w:rPr>
          <w:rFonts w:hint="eastAsia"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评审</w:t>
      </w:r>
    </w:p>
    <w:p>
      <w:pPr>
        <w:spacing w:line="560" w:lineRule="exact"/>
        <w:ind w:left="0" w:firstLine="640" w:firstLineChars="200"/>
        <w:outlineLvl w:val="9"/>
        <w:rPr>
          <w:rFonts w:ascii="楷体" w:hAnsi="楷体" w:eastAsia="楷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1．进入系统</w:t>
      </w:r>
    </w:p>
    <w:p>
      <w:pPr>
        <w:spacing w:line="560" w:lineRule="exact"/>
        <w:ind w:left="0" w:firstLine="640" w:firstLineChars="200"/>
        <w:outlineLvl w:val="9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请登录广西教育科学规划领导小组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办公室官方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网站</w:t>
      </w:r>
      <w:r>
        <w:rPr>
          <w:rFonts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http://ghkt.jyt.gxzf.gov.cn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，点击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首页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下方左侧</w:t>
      </w:r>
      <w:r>
        <w:rPr>
          <w:rFonts w:hint="eastAsia" w:ascii="仿宋" w:hAnsi="仿宋" w:eastAsia="仿宋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“课题申报与管理系统”模块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进入广西教育科学规划课题管理信息系统，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或直接输入网址https://ghkt.gxeduyun.edu.cn进入。</w:t>
      </w:r>
    </w:p>
    <w:p>
      <w:pPr>
        <w:spacing w:line="560" w:lineRule="exact"/>
        <w:ind w:left="0" w:firstLine="640" w:firstLineChars="200"/>
        <w:outlineLvl w:val="9"/>
        <w:rPr>
          <w:rFonts w:ascii="楷体" w:hAnsi="楷体" w:eastAsia="楷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楷体" w:hAnsi="楷体" w:eastAsia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楷体" w:hAnsi="楷体" w:eastAsia="楷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立项评审</w:t>
      </w:r>
    </w:p>
    <w:p>
      <w:pPr>
        <w:adjustRightInd w:val="0"/>
        <w:snapToGrid w:val="0"/>
        <w:spacing w:line="560" w:lineRule="exact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在用户首页点击“立项评审”或左侧菜单栏“课题管理”→“立项评审”进入立项评审界面。</w:t>
      </w:r>
    </w:p>
    <w:p>
      <w:pPr>
        <w:tabs>
          <w:tab w:val="left" w:pos="851"/>
        </w:tabs>
        <w:adjustRightInd w:val="0"/>
        <w:snapToGrid w:val="0"/>
        <w:spacing w:line="560" w:lineRule="exact"/>
        <w:ind w:left="0" w:firstLine="640" w:firstLineChars="200"/>
        <w:outlineLvl w:val="2"/>
        <w:rPr>
          <w:rFonts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2.1查看材料</w:t>
      </w:r>
    </w:p>
    <w:p>
      <w:pPr>
        <w:adjustRightInd w:val="0"/>
        <w:snapToGrid w:val="0"/>
        <w:spacing w:line="560" w:lineRule="exact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进行评审前可在操作栏点击“查看材料”按钮，弹框后用鼠标点击文件名可预览申请材料或者下载查看申请材料。主要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审核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申报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材料的完整性。</w:t>
      </w:r>
    </w:p>
    <w:p>
      <w:pPr>
        <w:tabs>
          <w:tab w:val="left" w:pos="851"/>
        </w:tabs>
        <w:adjustRightInd w:val="0"/>
        <w:snapToGrid w:val="0"/>
        <w:spacing w:line="560" w:lineRule="exact"/>
        <w:ind w:left="0" w:firstLine="640" w:firstLineChars="200"/>
        <w:outlineLvl w:val="2"/>
        <w:rPr>
          <w:rFonts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2.2评审须知</w:t>
      </w:r>
    </w:p>
    <w:p>
      <w:pPr>
        <w:adjustRightInd w:val="0"/>
        <w:snapToGrid w:val="0"/>
        <w:spacing w:line="560" w:lineRule="exact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点击“评审须知”上传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PDF格式的“保密协议”“评审通知”或“评审要求”等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专家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评审时需要参阅的文件，文件大小不能超过10M。上传完点击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保存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后进行课题分组。</w:t>
      </w:r>
    </w:p>
    <w:p>
      <w:pPr>
        <w:tabs>
          <w:tab w:val="left" w:pos="851"/>
        </w:tabs>
        <w:adjustRightInd w:val="0"/>
        <w:snapToGrid w:val="0"/>
        <w:spacing w:line="560" w:lineRule="exact"/>
        <w:ind w:left="0" w:firstLine="640" w:firstLineChars="200"/>
        <w:outlineLvl w:val="2"/>
        <w:rPr>
          <w:rFonts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2.3课题分组</w:t>
      </w:r>
    </w:p>
    <w:p>
      <w:pPr>
        <w:adjustRightInd w:val="0"/>
        <w:snapToGrid w:val="0"/>
        <w:spacing w:line="560" w:lineRule="exact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点击“课题分组”按钮，弹框后可选择新增分组填写名称进行分组并保存，也可选择已有分组进行分组并保存分组，分组完成后进行专家分配。</w:t>
      </w:r>
    </w:p>
    <w:p>
      <w:pPr>
        <w:tabs>
          <w:tab w:val="left" w:pos="851"/>
        </w:tabs>
        <w:adjustRightInd w:val="0"/>
        <w:snapToGrid w:val="0"/>
        <w:spacing w:line="560" w:lineRule="exact"/>
        <w:ind w:left="0" w:firstLine="640" w:firstLineChars="200"/>
        <w:outlineLvl w:val="2"/>
        <w:rPr>
          <w:rFonts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2.4分配专家</w:t>
      </w:r>
    </w:p>
    <w:p>
      <w:pPr>
        <w:adjustRightInd w:val="0"/>
        <w:snapToGrid w:val="0"/>
        <w:spacing w:line="560" w:lineRule="exact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点击“分配专家”按钮，弹框后分配专家有两种评审方式可选择：“独立评审”是组内专家各自完成所有项目打分，看不到彼此打分情况；“集中评审”可设置专家组组长，分配专家主评项目，组内专家可看到彼此打分。两种方式都可通过手动新增或者自动推荐选择专家。本次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评审</w:t>
      </w:r>
      <w:r>
        <w:rPr>
          <w:rFonts w:ascii="仿宋" w:hAnsi="仿宋" w:eastAsia="仿宋" w:cs="仿宋"/>
          <w:color w:val="000000" w:themeColor="text1"/>
          <w:sz w:val="32"/>
          <w:szCs w:val="32"/>
          <w:lang w:val="en"/>
          <w14:textFill>
            <w14:solidFill>
              <w14:schemeClr w14:val="tx1"/>
            </w14:solidFill>
          </w14:textFill>
        </w:rPr>
        <w:t>建议选择“独立评审”方式，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分配完专家后到上传邀请函。</w:t>
      </w:r>
    </w:p>
    <w:p>
      <w:pPr>
        <w:tabs>
          <w:tab w:val="left" w:pos="851"/>
        </w:tabs>
        <w:adjustRightInd w:val="0"/>
        <w:snapToGrid w:val="0"/>
        <w:spacing w:line="560" w:lineRule="exact"/>
        <w:ind w:left="0" w:firstLine="640" w:firstLineChars="200"/>
        <w:outlineLvl w:val="2"/>
        <w:rPr>
          <w:rFonts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2.5上传邀请函</w:t>
      </w:r>
    </w:p>
    <w:p>
      <w:pPr>
        <w:adjustRightInd w:val="0"/>
        <w:snapToGrid w:val="0"/>
        <w:spacing w:line="560" w:lineRule="exact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点击“上传邀请函”按钮，弹框后上传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PDF格式且不超过10M的文件，文件命名需含有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身份证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号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_姓名_邀请函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”字样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，上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传完成后点击“提交”后再登录专家账号进行评分。</w:t>
      </w:r>
    </w:p>
    <w:p>
      <w:pPr>
        <w:tabs>
          <w:tab w:val="left" w:pos="851"/>
        </w:tabs>
        <w:adjustRightInd w:val="0"/>
        <w:snapToGrid w:val="0"/>
        <w:spacing w:line="560" w:lineRule="exact"/>
        <w:ind w:left="0" w:firstLine="640" w:firstLineChars="200"/>
        <w:outlineLvl w:val="2"/>
        <w:rPr>
          <w:rFonts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2.6分值差异处理</w:t>
      </w:r>
    </w:p>
    <w:p>
      <w:pPr>
        <w:adjustRightInd w:val="0"/>
        <w:snapToGrid w:val="0"/>
        <w:spacing w:line="560" w:lineRule="exact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专家全部评审完毕后进行分值差异处理，点击“分值差异处理”按钮，在分值差异处理界面点击“开始差异化”即可完成。</w:t>
      </w:r>
    </w:p>
    <w:p>
      <w:pPr>
        <w:tabs>
          <w:tab w:val="left" w:pos="851"/>
        </w:tabs>
        <w:adjustRightInd w:val="0"/>
        <w:snapToGrid w:val="0"/>
        <w:spacing w:line="560" w:lineRule="exact"/>
        <w:ind w:left="0" w:firstLine="640" w:firstLineChars="200"/>
        <w:outlineLvl w:val="2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2.7批量评审结果复审</w:t>
      </w:r>
    </w:p>
    <w:p>
      <w:pPr>
        <w:adjustRightInd w:val="0"/>
        <w:snapToGrid w:val="0"/>
        <w:spacing w:line="560" w:lineRule="exact"/>
        <w:ind w:left="0"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点击“批量评审结果复审”按钮，弹框后在课题数量剩余不为“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0”的情况下可选择“通过”或者“不通过”。点击“通过”时，课题转送至广西教育科学规划办审核；点击“不通过”时该课题结束。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复审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结果反馈至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课题负责人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审核通过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的课题数量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，不得超过广西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教育科学规划办给定的课题配额。</w:t>
      </w:r>
    </w:p>
    <w:p>
      <w:pPr>
        <w:spacing w:line="560" w:lineRule="exact"/>
        <w:ind w:firstLine="640" w:firstLineChars="200"/>
        <w:outlineLvl w:val="9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五、广西教育科学规划办审核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仿宋" w:hAnsi="仿宋" w:eastAsia="仿宋"/>
          <w:color w:val="000000" w:themeColor="text1"/>
          <w:sz w:val="32"/>
          <w:szCs w:val="32"/>
          <w:lang w:val="e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"/>
          <w14:textFill>
            <w14:solidFill>
              <w14:schemeClr w14:val="tx1"/>
            </w14:solidFill>
          </w14:textFill>
        </w:rPr>
        <w:t>广西教育科学规划办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"/>
          <w14:textFill>
            <w14:solidFill>
              <w14:schemeClr w14:val="tx1"/>
            </w14:solidFill>
          </w14:textFill>
        </w:rPr>
        <w:t>进行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"/>
          <w14:textFill>
            <w14:solidFill>
              <w14:schemeClr w14:val="tx1"/>
            </w14:solidFill>
          </w14:textFill>
        </w:rPr>
        <w:t>审核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"/>
          <w14:textFill>
            <w14:solidFill>
              <w14:schemeClr w14:val="tx1"/>
            </w14:solidFill>
          </w14:textFill>
        </w:rPr>
        <w:t>、评审和评审结果反馈等工作。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:lang w:val="en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2098" w:right="1474" w:bottom="1985" w:left="1588" w:header="851" w:footer="1559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41B15ED"/>
    <w:multiLevelType w:val="singleLevel"/>
    <w:tmpl w:val="741B15ED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3322D6"/>
    <w:rsid w:val="57332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2022-02-18T01:15:00Z</dcterms:created>
  <dc:creator>Lenovo</dc:creator>
  <cp:lastModifiedBy>Lenovo</cp:lastModifiedBy>
  <dcterms:modified xsi:type="dcterms:W3CDTF">2022-02-18T01:16:00Z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FCDBC86BF6824D18AC222686645BD6B3</vt:lpwstr>
  </property>
</Properties>
</file>