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4CED0">
      <w:pPr>
        <w:snapToGrid w:val="0"/>
        <w:spacing w:line="560" w:lineRule="exact"/>
        <w:rPr>
          <w:rFonts w:hint="eastAsia" w:ascii="仿宋_GB2312" w:eastAsia="仿宋_GB2312"/>
          <w:sz w:val="32"/>
          <w:szCs w:val="32"/>
        </w:rPr>
      </w:pPr>
      <w:r>
        <w:rPr>
          <w:rFonts w:hint="eastAsia" w:ascii="仿宋_GB2312" w:eastAsia="仿宋_GB2312"/>
          <w:sz w:val="32"/>
          <w:szCs w:val="32"/>
        </w:rPr>
        <w:t>附件：</w:t>
      </w:r>
    </w:p>
    <w:p w14:paraId="5AFECF09">
      <w:pPr>
        <w:snapToGrid w:val="0"/>
        <w:jc w:val="center"/>
        <w:rPr>
          <w:rFonts w:hint="eastAsia" w:ascii="方正楷体简体" w:eastAsia="方正楷体简体"/>
          <w:b/>
          <w:sz w:val="40"/>
        </w:rPr>
      </w:pPr>
      <w:r>
        <w:rPr>
          <w:rFonts w:hint="eastAsia" w:ascii="方正楷体简体" w:eastAsia="方正楷体简体"/>
          <w:b/>
          <w:sz w:val="40"/>
        </w:rPr>
        <w:t>因公出国（境）信息公示</w:t>
      </w:r>
    </w:p>
    <w:tbl>
      <w:tblPr>
        <w:tblStyle w:val="2"/>
        <w:tblW w:w="9144" w:type="dxa"/>
        <w:tblInd w:w="-176" w:type="dxa"/>
        <w:tblLayout w:type="fixed"/>
        <w:tblCellMar>
          <w:top w:w="0" w:type="dxa"/>
          <w:left w:w="0" w:type="dxa"/>
          <w:bottom w:w="0" w:type="dxa"/>
          <w:right w:w="0" w:type="dxa"/>
        </w:tblCellMar>
      </w:tblPr>
      <w:tblGrid>
        <w:gridCol w:w="555"/>
        <w:gridCol w:w="1147"/>
        <w:gridCol w:w="425"/>
        <w:gridCol w:w="1281"/>
        <w:gridCol w:w="1696"/>
        <w:gridCol w:w="850"/>
        <w:gridCol w:w="1111"/>
        <w:gridCol w:w="900"/>
        <w:gridCol w:w="1179"/>
      </w:tblGrid>
      <w:tr w14:paraId="42454B28">
        <w:tblPrEx>
          <w:tblCellMar>
            <w:top w:w="0" w:type="dxa"/>
            <w:left w:w="0" w:type="dxa"/>
            <w:bottom w:w="0" w:type="dxa"/>
            <w:right w:w="0" w:type="dxa"/>
          </w:tblCellMar>
        </w:tblPrEx>
        <w:trPr>
          <w:trHeight w:val="472"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C59856D">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组 团 单 位</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1609BCA">
            <w:pPr>
              <w:snapToGrid w:val="0"/>
              <w:spacing w:line="400" w:lineRule="exact"/>
              <w:jc w:val="center"/>
              <w:rPr>
                <w:rFonts w:hint="eastAsia" w:ascii="宋体"/>
                <w:sz w:val="24"/>
                <w:szCs w:val="24"/>
              </w:rPr>
            </w:pPr>
            <w:r>
              <w:rPr>
                <w:rFonts w:hint="eastAsia" w:ascii="宋体"/>
                <w:sz w:val="24"/>
                <w:szCs w:val="24"/>
              </w:rPr>
              <w:t>桂林电子科技大学</w:t>
            </w:r>
          </w:p>
        </w:tc>
      </w:tr>
      <w:tr w14:paraId="5D1D4BE4">
        <w:tblPrEx>
          <w:tblCellMar>
            <w:top w:w="0" w:type="dxa"/>
            <w:left w:w="0" w:type="dxa"/>
            <w:bottom w:w="0" w:type="dxa"/>
            <w:right w:w="0" w:type="dxa"/>
          </w:tblCellMar>
        </w:tblPrEx>
        <w:trPr>
          <w:trHeight w:val="645"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7610EE6">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团长姓名和职务</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18597CC">
            <w:pPr>
              <w:snapToGrid w:val="0"/>
              <w:spacing w:line="400" w:lineRule="exact"/>
              <w:jc w:val="center"/>
              <w:rPr>
                <w:rFonts w:hint="eastAsia" w:ascii="宋体"/>
                <w:sz w:val="24"/>
                <w:szCs w:val="24"/>
              </w:rPr>
            </w:pPr>
            <w:r>
              <w:rPr>
                <w:rFonts w:hint="eastAsia" w:ascii="宋体"/>
                <w:sz w:val="24"/>
                <w:szCs w:val="24"/>
              </w:rPr>
              <w:t>马建平，机电工程学院教师</w:t>
            </w:r>
          </w:p>
        </w:tc>
      </w:tr>
      <w:tr w14:paraId="3F2323BB">
        <w:tblPrEx>
          <w:tblCellMar>
            <w:top w:w="0" w:type="dxa"/>
            <w:left w:w="0" w:type="dxa"/>
            <w:bottom w:w="0" w:type="dxa"/>
            <w:right w:w="0" w:type="dxa"/>
          </w:tblCellMar>
        </w:tblPrEx>
        <w:trPr>
          <w:trHeight w:val="600"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7F5616A">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 访 国 家</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BA6F574">
            <w:pPr>
              <w:snapToGrid w:val="0"/>
              <w:spacing w:line="400" w:lineRule="exact"/>
              <w:jc w:val="center"/>
              <w:rPr>
                <w:rFonts w:hint="eastAsia" w:ascii="宋体"/>
                <w:sz w:val="24"/>
                <w:szCs w:val="24"/>
              </w:rPr>
            </w:pPr>
            <w:r>
              <w:rPr>
                <w:rFonts w:hint="eastAsia" w:ascii="宋体"/>
                <w:sz w:val="24"/>
                <w:szCs w:val="24"/>
              </w:rPr>
              <w:t>韩国</w:t>
            </w:r>
          </w:p>
        </w:tc>
      </w:tr>
      <w:tr w14:paraId="4882FFE9">
        <w:tblPrEx>
          <w:tblCellMar>
            <w:top w:w="0" w:type="dxa"/>
            <w:left w:w="0" w:type="dxa"/>
            <w:bottom w:w="0" w:type="dxa"/>
            <w:right w:w="0" w:type="dxa"/>
          </w:tblCellMar>
        </w:tblPrEx>
        <w:trPr>
          <w:trHeight w:val="625"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21E8670">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 访 时 间</w:t>
            </w:r>
          </w:p>
        </w:tc>
        <w:tc>
          <w:tcPr>
            <w:tcW w:w="297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81857CC">
            <w:pPr>
              <w:snapToGrid w:val="0"/>
              <w:spacing w:line="400" w:lineRule="exact"/>
              <w:jc w:val="center"/>
              <w:rPr>
                <w:rFonts w:hAnsi="Times New Roman" w:cs="Times New Roman"/>
                <w:sz w:val="24"/>
                <w:szCs w:val="24"/>
              </w:rPr>
            </w:pPr>
            <w:r>
              <w:rPr>
                <w:rFonts w:hAnsi="Times New Roman" w:cs="Times New Roman"/>
                <w:sz w:val="24"/>
                <w:szCs w:val="24"/>
              </w:rPr>
              <w:t>2024.11.2-2024.11.7</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8ECF02C">
            <w:pPr>
              <w:snapToGrid w:val="0"/>
              <w:spacing w:line="400" w:lineRule="exact"/>
              <w:jc w:val="center"/>
              <w:rPr>
                <w:rFonts w:hAnsi="Times New Roman" w:eastAsia="华文中宋" w:cs="Times New Roman"/>
                <w:b/>
                <w:sz w:val="24"/>
                <w:szCs w:val="24"/>
              </w:rPr>
            </w:pPr>
            <w:r>
              <w:rPr>
                <w:rFonts w:hAnsi="Times New Roman" w:eastAsia="华文中宋" w:cs="Times New Roman"/>
                <w:b/>
                <w:sz w:val="24"/>
                <w:szCs w:val="24"/>
              </w:rPr>
              <w:t>人数</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4C69144">
            <w:pPr>
              <w:snapToGrid w:val="0"/>
              <w:spacing w:line="400" w:lineRule="exact"/>
              <w:jc w:val="center"/>
              <w:rPr>
                <w:rFonts w:hAnsi="Times New Roman" w:eastAsia="华文中宋" w:cs="Times New Roman"/>
                <w:sz w:val="24"/>
                <w:szCs w:val="24"/>
              </w:rPr>
            </w:pPr>
            <w:r>
              <w:rPr>
                <w:rFonts w:hAnsi="Times New Roman" w:cs="Times New Roman"/>
                <w:sz w:val="24"/>
                <w:szCs w:val="24"/>
              </w:rPr>
              <w:t>1</w:t>
            </w:r>
          </w:p>
        </w:tc>
        <w:tc>
          <w:tcPr>
            <w:tcW w:w="9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0BFA9E9">
            <w:pPr>
              <w:snapToGrid w:val="0"/>
              <w:spacing w:line="400" w:lineRule="exact"/>
              <w:jc w:val="center"/>
              <w:rPr>
                <w:rFonts w:hAnsi="Times New Roman" w:eastAsia="华文中宋" w:cs="Times New Roman"/>
                <w:b/>
                <w:sz w:val="24"/>
                <w:szCs w:val="24"/>
              </w:rPr>
            </w:pPr>
            <w:r>
              <w:rPr>
                <w:rFonts w:hAnsi="Times New Roman" w:eastAsia="华文中宋" w:cs="Times New Roman"/>
                <w:b/>
                <w:sz w:val="24"/>
                <w:szCs w:val="24"/>
              </w:rPr>
              <w:t>天数</w:t>
            </w:r>
          </w:p>
        </w:tc>
        <w:tc>
          <w:tcPr>
            <w:tcW w:w="11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3E5F8B5">
            <w:pPr>
              <w:snapToGrid w:val="0"/>
              <w:spacing w:line="400" w:lineRule="exact"/>
              <w:jc w:val="center"/>
              <w:rPr>
                <w:rFonts w:hAnsi="Times New Roman" w:eastAsia="华文中宋" w:cs="Times New Roman"/>
                <w:sz w:val="24"/>
                <w:szCs w:val="24"/>
              </w:rPr>
            </w:pPr>
            <w:r>
              <w:rPr>
                <w:rFonts w:hAnsi="Times New Roman" w:cs="Times New Roman"/>
                <w:sz w:val="24"/>
                <w:szCs w:val="24"/>
              </w:rPr>
              <w:t>6</w:t>
            </w:r>
          </w:p>
        </w:tc>
      </w:tr>
      <w:tr w14:paraId="322348B6">
        <w:tblPrEx>
          <w:tblCellMar>
            <w:top w:w="0" w:type="dxa"/>
            <w:left w:w="0" w:type="dxa"/>
            <w:bottom w:w="0" w:type="dxa"/>
            <w:right w:w="0" w:type="dxa"/>
          </w:tblCellMar>
        </w:tblPrEx>
        <w:trPr>
          <w:trHeight w:val="1072"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4A06469">
            <w:pPr>
              <w:snapToGrid w:val="0"/>
              <w:spacing w:line="52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境外邀请单位</w:t>
            </w:r>
          </w:p>
          <w:p w14:paraId="7838F705">
            <w:pPr>
              <w:snapToGrid w:val="0"/>
              <w:spacing w:line="52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及单位简介</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C6963B7">
            <w:pPr>
              <w:snapToGrid w:val="0"/>
              <w:ind w:firstLine="480" w:firstLineChars="200"/>
              <w:rPr>
                <w:rFonts w:hAnsi="Times New Roman" w:cs="Times New Roman"/>
                <w:sz w:val="24"/>
                <w:szCs w:val="24"/>
              </w:rPr>
            </w:pPr>
            <w:r>
              <w:rPr>
                <w:rFonts w:hAnsi="Times New Roman" w:cs="Times New Roman"/>
                <w:sz w:val="24"/>
                <w:szCs w:val="24"/>
              </w:rPr>
              <w:t>TUBEHYDRO国际会议始于2003年，作为一个重要的学术平台，每两年一届，是世界各地相关领域的学者、工程师及专业人士共同交流探讨最新研究成果以及未来发展方向的重要学术会议之一。会议不仅关注管材/板材液压成形技术的最新实验、计算和理论研究成果，还将关注行业应用开发、大规模生产解决方案以及与智能质量控制相关的主题等，为应对汽车行业对环保制造日益增长的需求，从而为实现低碳社会做出重大贡献。</w:t>
            </w:r>
          </w:p>
        </w:tc>
      </w:tr>
      <w:tr w14:paraId="30AB1D06">
        <w:tblPrEx>
          <w:tblCellMar>
            <w:top w:w="0" w:type="dxa"/>
            <w:left w:w="0" w:type="dxa"/>
            <w:bottom w:w="0" w:type="dxa"/>
            <w:right w:w="0" w:type="dxa"/>
          </w:tblCellMar>
        </w:tblPrEx>
        <w:trPr>
          <w:trHeight w:val="570"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EA930CF">
            <w:pPr>
              <w:snapToGrid w:val="0"/>
              <w:spacing w:line="52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出访主要目的</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BC21BA4">
            <w:pPr>
              <w:snapToGrid w:val="0"/>
              <w:spacing w:line="276" w:lineRule="auto"/>
              <w:jc w:val="center"/>
              <w:rPr>
                <w:rFonts w:hAnsi="Times New Roman" w:cs="Times New Roman"/>
                <w:sz w:val="24"/>
                <w:szCs w:val="24"/>
              </w:rPr>
            </w:pPr>
            <w:r>
              <w:rPr>
                <w:rFonts w:hAnsi="Times New Roman" w:cs="Times New Roman"/>
                <w:sz w:val="24"/>
                <w:szCs w:val="24"/>
              </w:rPr>
              <w:t>参加TUBEHYDRO2024国际会议</w:t>
            </w:r>
          </w:p>
        </w:tc>
      </w:tr>
      <w:tr w14:paraId="7B02BCBA">
        <w:tblPrEx>
          <w:tblCellMar>
            <w:top w:w="0" w:type="dxa"/>
            <w:left w:w="0" w:type="dxa"/>
            <w:bottom w:w="0" w:type="dxa"/>
            <w:right w:w="0" w:type="dxa"/>
          </w:tblCellMar>
        </w:tblPrEx>
        <w:trPr>
          <w:trHeight w:val="411"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F853CBB">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经费金额、来源及财政审核情况</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577ABB3">
            <w:pPr>
              <w:snapToGrid w:val="0"/>
              <w:spacing w:line="276" w:lineRule="auto"/>
              <w:jc w:val="center"/>
              <w:rPr>
                <w:rFonts w:hAnsi="Times New Roman" w:cs="Times New Roman"/>
                <w:sz w:val="24"/>
                <w:szCs w:val="24"/>
              </w:rPr>
            </w:pPr>
            <w:r>
              <w:rPr>
                <w:rFonts w:hAnsi="Times New Roman" w:cs="Times New Roman"/>
                <w:sz w:val="24"/>
                <w:szCs w:val="24"/>
              </w:rPr>
              <w:t>本次出访预算2万元人民币，从科研项目中支出。</w:t>
            </w:r>
          </w:p>
        </w:tc>
      </w:tr>
      <w:tr w14:paraId="42435DFA">
        <w:tblPrEx>
          <w:tblCellMar>
            <w:top w:w="0" w:type="dxa"/>
            <w:left w:w="0" w:type="dxa"/>
            <w:bottom w:w="0" w:type="dxa"/>
            <w:right w:w="0" w:type="dxa"/>
          </w:tblCellMar>
        </w:tblPrEx>
        <w:trPr>
          <w:trHeight w:val="433"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0F2F72">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出访途经城市</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89BF643">
            <w:pPr>
              <w:snapToGrid w:val="0"/>
              <w:spacing w:line="276" w:lineRule="auto"/>
              <w:jc w:val="center"/>
              <w:rPr>
                <w:rFonts w:hint="eastAsia" w:ascii="宋体"/>
                <w:sz w:val="24"/>
                <w:szCs w:val="24"/>
              </w:rPr>
            </w:pPr>
            <w:r>
              <w:rPr>
                <w:rFonts w:hint="eastAsia" w:ascii="宋体"/>
                <w:sz w:val="24"/>
                <w:szCs w:val="24"/>
              </w:rPr>
              <w:t>仁川广域市</w:t>
            </w:r>
          </w:p>
        </w:tc>
      </w:tr>
      <w:tr w14:paraId="10B5F627">
        <w:tblPrEx>
          <w:tblCellMar>
            <w:top w:w="0" w:type="dxa"/>
            <w:left w:w="0" w:type="dxa"/>
            <w:bottom w:w="0" w:type="dxa"/>
            <w:right w:w="0" w:type="dxa"/>
          </w:tblCellMar>
        </w:tblPrEx>
        <w:trPr>
          <w:trHeight w:val="427" w:hRule="atLeast"/>
        </w:trPr>
        <w:tc>
          <w:tcPr>
            <w:tcW w:w="555"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14:paraId="2D792068">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团组成员情况</w:t>
            </w:r>
          </w:p>
        </w:tc>
        <w:tc>
          <w:tcPr>
            <w:tcW w:w="28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ADCEE6E">
            <w:pPr>
              <w:snapToGrid w:val="0"/>
              <w:spacing w:line="360" w:lineRule="auto"/>
              <w:jc w:val="center"/>
              <w:rPr>
                <w:rFonts w:hint="eastAsia" w:ascii="宋体"/>
                <w:sz w:val="24"/>
                <w:szCs w:val="24"/>
              </w:rPr>
            </w:pPr>
            <w:r>
              <w:rPr>
                <w:rFonts w:hint="eastAsia" w:ascii="华文中宋" w:hAnsi="华文中宋" w:eastAsia="华文中宋"/>
                <w:b/>
                <w:sz w:val="24"/>
                <w:szCs w:val="24"/>
              </w:rPr>
              <w:t>姓  名</w:t>
            </w:r>
          </w:p>
        </w:tc>
        <w:tc>
          <w:tcPr>
            <w:tcW w:w="573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8B3B1BA">
            <w:pPr>
              <w:snapToGrid w:val="0"/>
              <w:spacing w:line="360" w:lineRule="auto"/>
              <w:jc w:val="center"/>
              <w:rPr>
                <w:rFonts w:hint="eastAsia" w:ascii="宋体"/>
                <w:sz w:val="24"/>
                <w:szCs w:val="24"/>
              </w:rPr>
            </w:pPr>
            <w:r>
              <w:rPr>
                <w:rFonts w:hint="eastAsia" w:ascii="华文中宋" w:hAnsi="华文中宋" w:eastAsia="华文中宋"/>
                <w:b/>
                <w:sz w:val="24"/>
                <w:szCs w:val="24"/>
              </w:rPr>
              <w:t>单位、职务（职称）</w:t>
            </w:r>
          </w:p>
        </w:tc>
      </w:tr>
      <w:tr w14:paraId="3CCD3A59">
        <w:tblPrEx>
          <w:tblCellMar>
            <w:top w:w="0" w:type="dxa"/>
            <w:left w:w="0" w:type="dxa"/>
            <w:bottom w:w="0" w:type="dxa"/>
            <w:right w:w="0" w:type="dxa"/>
          </w:tblCellMar>
        </w:tblPrEx>
        <w:trPr>
          <w:trHeight w:val="871" w:hRule="atLeast"/>
        </w:trPr>
        <w:tc>
          <w:tcPr>
            <w:tcW w:w="555" w:type="dxa"/>
            <w:vMerge w:val="continue"/>
            <w:tcBorders>
              <w:left w:val="single" w:color="000000" w:sz="4" w:space="0"/>
              <w:right w:val="single" w:color="000000" w:sz="4" w:space="0"/>
            </w:tcBorders>
            <w:tcMar>
              <w:top w:w="0" w:type="dxa"/>
              <w:left w:w="108" w:type="dxa"/>
              <w:bottom w:w="0" w:type="dxa"/>
              <w:right w:w="108" w:type="dxa"/>
            </w:tcMar>
            <w:vAlign w:val="center"/>
          </w:tcPr>
          <w:p w14:paraId="2FB0F7E2">
            <w:pPr>
              <w:snapToGrid w:val="0"/>
              <w:spacing w:line="440" w:lineRule="exact"/>
              <w:jc w:val="center"/>
              <w:rPr>
                <w:rFonts w:hint="eastAsia"/>
              </w:rPr>
            </w:pPr>
          </w:p>
        </w:tc>
        <w:tc>
          <w:tcPr>
            <w:tcW w:w="2853" w:type="dxa"/>
            <w:gridSpan w:val="3"/>
            <w:tcBorders>
              <w:top w:val="single" w:color="000000" w:sz="4" w:space="0"/>
              <w:left w:val="single" w:color="000000" w:sz="4" w:space="0"/>
              <w:right w:val="single" w:color="000000" w:sz="4" w:space="0"/>
            </w:tcBorders>
            <w:tcMar>
              <w:top w:w="0" w:type="dxa"/>
              <w:left w:w="108" w:type="dxa"/>
              <w:bottom w:w="0" w:type="dxa"/>
              <w:right w:w="108" w:type="dxa"/>
            </w:tcMar>
            <w:vAlign w:val="center"/>
          </w:tcPr>
          <w:p w14:paraId="3322580B">
            <w:pPr>
              <w:snapToGrid w:val="0"/>
              <w:spacing w:line="360" w:lineRule="auto"/>
              <w:jc w:val="center"/>
              <w:rPr>
                <w:rFonts w:hint="eastAsia"/>
              </w:rPr>
            </w:pPr>
            <w:r>
              <w:rPr>
                <w:rFonts w:hint="eastAsia" w:ascii="宋体"/>
                <w:sz w:val="24"/>
                <w:szCs w:val="24"/>
              </w:rPr>
              <w:t>马建平</w:t>
            </w:r>
          </w:p>
        </w:tc>
        <w:tc>
          <w:tcPr>
            <w:tcW w:w="5736" w:type="dxa"/>
            <w:gridSpan w:val="5"/>
            <w:tcBorders>
              <w:top w:val="single" w:color="000000" w:sz="4" w:space="0"/>
              <w:left w:val="single" w:color="000000" w:sz="4" w:space="0"/>
              <w:right w:val="single" w:color="000000" w:sz="4" w:space="0"/>
            </w:tcBorders>
            <w:tcMar>
              <w:top w:w="0" w:type="dxa"/>
              <w:left w:w="108" w:type="dxa"/>
              <w:bottom w:w="0" w:type="dxa"/>
              <w:right w:w="108" w:type="dxa"/>
            </w:tcMar>
            <w:vAlign w:val="center"/>
          </w:tcPr>
          <w:p w14:paraId="479867A7">
            <w:pPr>
              <w:snapToGrid w:val="0"/>
              <w:spacing w:line="360" w:lineRule="auto"/>
              <w:jc w:val="center"/>
              <w:rPr>
                <w:rFonts w:hint="eastAsia" w:ascii="宋体"/>
                <w:sz w:val="24"/>
                <w:szCs w:val="24"/>
              </w:rPr>
            </w:pPr>
            <w:r>
              <w:rPr>
                <w:rFonts w:hint="eastAsia" w:ascii="宋体"/>
                <w:sz w:val="24"/>
                <w:szCs w:val="24"/>
              </w:rPr>
              <w:t>机电工程学院教师</w:t>
            </w:r>
          </w:p>
        </w:tc>
      </w:tr>
      <w:tr w14:paraId="5DC50AC0">
        <w:tblPrEx>
          <w:tblCellMar>
            <w:top w:w="0" w:type="dxa"/>
            <w:left w:w="0" w:type="dxa"/>
            <w:bottom w:w="0" w:type="dxa"/>
            <w:right w:w="0" w:type="dxa"/>
          </w:tblCellMar>
        </w:tblPrEx>
        <w:trPr>
          <w:trHeight w:val="623" w:hRule="atLeast"/>
        </w:trPr>
        <w:tc>
          <w:tcPr>
            <w:tcW w:w="5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8444984">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 xml:space="preserve">日  </w:t>
            </w:r>
          </w:p>
          <w:p w14:paraId="4A0F86B5">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程</w:t>
            </w:r>
          </w:p>
          <w:p w14:paraId="7BC07AC7">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安</w:t>
            </w:r>
          </w:p>
          <w:p w14:paraId="1F0ECDAE">
            <w:pPr>
              <w:snapToGrid w:val="0"/>
              <w:spacing w:line="460" w:lineRule="exact"/>
              <w:jc w:val="center"/>
              <w:rPr>
                <w:rFonts w:hint="eastAsia" w:ascii="华文中宋" w:hAnsi="华文中宋" w:eastAsia="华文中宋"/>
                <w:sz w:val="24"/>
                <w:szCs w:val="24"/>
              </w:rPr>
            </w:pPr>
            <w:r>
              <w:rPr>
                <w:rFonts w:hint="eastAsia" w:ascii="华文中宋" w:hAnsi="华文中宋" w:eastAsia="华文中宋"/>
                <w:b/>
                <w:sz w:val="24"/>
                <w:szCs w:val="24"/>
              </w:rPr>
              <w:t>排</w:t>
            </w:r>
          </w:p>
        </w:tc>
        <w:tc>
          <w:tcPr>
            <w:tcW w:w="11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5F5617B">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第一天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1A97A4A">
            <w:pPr>
              <w:snapToGrid w:val="0"/>
              <w:spacing w:line="460" w:lineRule="exact"/>
              <w:jc w:val="left"/>
              <w:rPr>
                <w:rFonts w:hint="eastAsia" w:ascii="宋体"/>
                <w:color w:val="FF0000"/>
                <w:sz w:val="24"/>
                <w:szCs w:val="24"/>
              </w:rPr>
            </w:pPr>
            <w:r>
              <w:rPr>
                <w:rFonts w:hint="eastAsia" w:ascii="宋体"/>
                <w:sz w:val="24"/>
                <w:szCs w:val="24"/>
              </w:rPr>
              <w:t>出发</w:t>
            </w:r>
            <w:r>
              <w:rPr>
                <w:rFonts w:ascii="宋体"/>
                <w:sz w:val="24"/>
                <w:szCs w:val="24"/>
              </w:rPr>
              <w:t>：</w:t>
            </w:r>
            <w:r>
              <w:rPr>
                <w:rFonts w:hint="eastAsia" w:ascii="宋体"/>
                <w:sz w:val="24"/>
                <w:szCs w:val="24"/>
              </w:rPr>
              <w:t>由广州白云机场出发，乘坐</w:t>
            </w:r>
            <w:r>
              <w:rPr>
                <w:rFonts w:hint="eastAsia" w:hAnsi="Times New Roman" w:cs="Times New Roman"/>
                <w:sz w:val="24"/>
                <w:szCs w:val="24"/>
              </w:rPr>
              <w:t>10:40的</w:t>
            </w:r>
            <w:r>
              <w:rPr>
                <w:rFonts w:hint="eastAsia" w:ascii="宋体"/>
                <w:sz w:val="24"/>
                <w:szCs w:val="24"/>
              </w:rPr>
              <w:t>航班</w:t>
            </w:r>
            <w:r>
              <w:rPr>
                <w:rFonts w:hAnsi="Times New Roman" w:cs="Times New Roman"/>
                <w:sz w:val="24"/>
                <w:szCs w:val="24"/>
              </w:rPr>
              <w:t>CZ3061</w:t>
            </w:r>
            <w:r>
              <w:rPr>
                <w:rFonts w:ascii="宋体"/>
                <w:sz w:val="24"/>
                <w:szCs w:val="24"/>
              </w:rPr>
              <w:t>抵达</w:t>
            </w:r>
            <w:r>
              <w:rPr>
                <w:rFonts w:hint="eastAsia" w:ascii="宋体"/>
                <w:sz w:val="24"/>
                <w:szCs w:val="24"/>
              </w:rPr>
              <w:t>仁川；</w:t>
            </w:r>
          </w:p>
        </w:tc>
      </w:tr>
      <w:tr w14:paraId="289BEF3D">
        <w:tblPrEx>
          <w:tblCellMar>
            <w:top w:w="0" w:type="dxa"/>
            <w:left w:w="0" w:type="dxa"/>
            <w:bottom w:w="0" w:type="dxa"/>
            <w:right w:w="0" w:type="dxa"/>
          </w:tblCellMar>
        </w:tblPrEx>
        <w:trPr>
          <w:trHeight w:val="300" w:hRule="atLeast"/>
        </w:trPr>
        <w:tc>
          <w:tcPr>
            <w:tcW w:w="555" w:type="dxa"/>
            <w:vMerge w:val="continue"/>
            <w:tcBorders>
              <w:top w:val="single" w:color="000000" w:sz="4" w:space="0"/>
              <w:left w:val="single" w:color="000000" w:sz="4" w:space="0"/>
              <w:bottom w:val="single" w:color="000000" w:sz="4" w:space="0"/>
              <w:right w:val="single" w:color="000000" w:sz="4" w:space="0"/>
            </w:tcBorders>
            <w:vAlign w:val="center"/>
          </w:tcPr>
          <w:p w14:paraId="6B3A457C">
            <w:pPr>
              <w:widowControl/>
              <w:jc w:val="left"/>
              <w:rPr>
                <w:rFonts w:hint="eastAsia"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5889444">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第二天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40D2FF6">
            <w:pPr>
              <w:snapToGrid w:val="0"/>
              <w:spacing w:line="460" w:lineRule="exact"/>
              <w:jc w:val="left"/>
              <w:rPr>
                <w:rFonts w:hint="eastAsia" w:ascii="宋体"/>
                <w:color w:val="000000"/>
                <w:sz w:val="24"/>
                <w:szCs w:val="24"/>
              </w:rPr>
            </w:pPr>
            <w:r>
              <w:rPr>
                <w:rFonts w:hint="eastAsia" w:ascii="宋体"/>
                <w:color w:val="000000"/>
                <w:sz w:val="24"/>
                <w:szCs w:val="24"/>
              </w:rPr>
              <w:t>上午</w:t>
            </w:r>
            <w:r>
              <w:rPr>
                <w:rFonts w:ascii="宋体"/>
                <w:color w:val="000000"/>
                <w:sz w:val="24"/>
                <w:szCs w:val="24"/>
              </w:rPr>
              <w:t>：</w:t>
            </w:r>
            <w:r>
              <w:rPr>
                <w:rFonts w:hint="eastAsia" w:ascii="宋体"/>
                <w:color w:val="000000"/>
                <w:sz w:val="24"/>
                <w:szCs w:val="24"/>
              </w:rPr>
              <w:t>会议签到，参加大会开幕式</w:t>
            </w:r>
            <w:r>
              <w:rPr>
                <w:rFonts w:ascii="宋体"/>
                <w:color w:val="000000"/>
                <w:sz w:val="24"/>
                <w:szCs w:val="24"/>
              </w:rPr>
              <w:t>，并</w:t>
            </w:r>
            <w:r>
              <w:rPr>
                <w:rFonts w:hint="eastAsia" w:ascii="宋体"/>
                <w:color w:val="000000"/>
                <w:sz w:val="24"/>
                <w:szCs w:val="24"/>
              </w:rPr>
              <w:t>听取</w:t>
            </w:r>
            <w:r>
              <w:rPr>
                <w:rFonts w:ascii="宋体"/>
                <w:color w:val="000000"/>
                <w:sz w:val="24"/>
                <w:szCs w:val="24"/>
              </w:rPr>
              <w:t>主席</w:t>
            </w:r>
            <w:r>
              <w:rPr>
                <w:rFonts w:hAnsi="Times New Roman" w:cs="Times New Roman"/>
                <w:color w:val="000000"/>
                <w:sz w:val="24"/>
                <w:szCs w:val="24"/>
              </w:rPr>
              <w:t>Tae-Hoon Choi</w:t>
            </w:r>
            <w:r>
              <w:rPr>
                <w:rFonts w:hint="eastAsia" w:ascii="宋体"/>
                <w:color w:val="000000"/>
                <w:sz w:val="24"/>
                <w:szCs w:val="24"/>
              </w:rPr>
              <w:t>致辞；</w:t>
            </w:r>
          </w:p>
          <w:p w14:paraId="53ACD609">
            <w:pPr>
              <w:snapToGrid w:val="0"/>
              <w:spacing w:line="460" w:lineRule="exact"/>
              <w:jc w:val="left"/>
              <w:rPr>
                <w:rFonts w:hint="eastAsia" w:ascii="宋体"/>
                <w:color w:val="000000"/>
                <w:sz w:val="24"/>
                <w:szCs w:val="24"/>
              </w:rPr>
            </w:pPr>
            <w:r>
              <w:rPr>
                <w:rFonts w:hint="eastAsia" w:ascii="宋体"/>
                <w:color w:val="000000"/>
                <w:sz w:val="24"/>
                <w:szCs w:val="24"/>
              </w:rPr>
              <w:t>下午</w:t>
            </w:r>
            <w:r>
              <w:rPr>
                <w:rFonts w:ascii="宋体"/>
                <w:color w:val="000000"/>
                <w:sz w:val="24"/>
                <w:szCs w:val="24"/>
              </w:rPr>
              <w:t>：</w:t>
            </w:r>
            <w:r>
              <w:rPr>
                <w:rFonts w:hint="eastAsia" w:ascii="宋体"/>
                <w:color w:val="000000"/>
                <w:sz w:val="24"/>
                <w:szCs w:val="24"/>
              </w:rPr>
              <w:t>参加学术会议，听取哈尔滨</w:t>
            </w:r>
            <w:r>
              <w:rPr>
                <w:rFonts w:ascii="宋体"/>
                <w:color w:val="000000"/>
                <w:sz w:val="24"/>
                <w:szCs w:val="24"/>
              </w:rPr>
              <w:t>工业大学刘</w:t>
            </w:r>
            <w:r>
              <w:rPr>
                <w:rFonts w:hint="eastAsia" w:ascii="宋体"/>
                <w:color w:val="000000"/>
                <w:sz w:val="24"/>
                <w:szCs w:val="24"/>
              </w:rPr>
              <w:t>钢教授作</w:t>
            </w:r>
            <w:r>
              <w:rPr>
                <w:rFonts w:ascii="宋体"/>
                <w:color w:val="000000"/>
                <w:sz w:val="24"/>
                <w:szCs w:val="24"/>
              </w:rPr>
              <w:t>管材液压成形技术</w:t>
            </w:r>
            <w:r>
              <w:rPr>
                <w:rFonts w:hint="eastAsia" w:ascii="宋体"/>
                <w:color w:val="000000"/>
                <w:sz w:val="24"/>
                <w:szCs w:val="24"/>
              </w:rPr>
              <w:t>及</w:t>
            </w:r>
            <w:r>
              <w:rPr>
                <w:rFonts w:ascii="宋体"/>
                <w:color w:val="000000"/>
                <w:sz w:val="24"/>
                <w:szCs w:val="24"/>
              </w:rPr>
              <w:t>高端装备发展前景的主题报告</w:t>
            </w:r>
            <w:r>
              <w:rPr>
                <w:rFonts w:hint="eastAsia" w:ascii="宋体"/>
                <w:color w:val="000000"/>
                <w:sz w:val="24"/>
                <w:szCs w:val="24"/>
              </w:rPr>
              <w:t>；听取哈尔滨工业大学刘伟教授作复杂薄壁构件先进成形</w:t>
            </w:r>
            <w:r>
              <w:rPr>
                <w:rFonts w:ascii="宋体"/>
                <w:color w:val="000000"/>
                <w:sz w:val="24"/>
                <w:szCs w:val="24"/>
              </w:rPr>
              <w:t>工艺及绿色发展的主题汇报</w:t>
            </w:r>
            <w:r>
              <w:rPr>
                <w:rFonts w:hint="eastAsia" w:ascii="宋体"/>
                <w:color w:val="000000"/>
                <w:sz w:val="24"/>
                <w:szCs w:val="24"/>
              </w:rPr>
              <w:t>。</w:t>
            </w:r>
          </w:p>
        </w:tc>
      </w:tr>
      <w:tr w14:paraId="31716DD5">
        <w:tblPrEx>
          <w:tblCellMar>
            <w:top w:w="0" w:type="dxa"/>
            <w:left w:w="0" w:type="dxa"/>
            <w:bottom w:w="0" w:type="dxa"/>
            <w:right w:w="0" w:type="dxa"/>
          </w:tblCellMar>
        </w:tblPrEx>
        <w:trPr>
          <w:trHeight w:val="264" w:hRule="atLeast"/>
        </w:trPr>
        <w:tc>
          <w:tcPr>
            <w:tcW w:w="555" w:type="dxa"/>
            <w:vMerge w:val="continue"/>
            <w:tcBorders>
              <w:top w:val="single" w:color="000000" w:sz="4" w:space="0"/>
              <w:left w:val="single" w:color="000000" w:sz="4" w:space="0"/>
              <w:bottom w:val="single" w:color="000000" w:sz="4" w:space="0"/>
              <w:right w:val="single" w:color="000000" w:sz="4" w:space="0"/>
            </w:tcBorders>
            <w:vAlign w:val="center"/>
          </w:tcPr>
          <w:p w14:paraId="0135B415">
            <w:pPr>
              <w:widowControl/>
              <w:jc w:val="left"/>
              <w:rPr>
                <w:rFonts w:hint="eastAsia"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44A3098">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第三天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0553397">
            <w:pPr>
              <w:snapToGrid w:val="0"/>
              <w:spacing w:line="460" w:lineRule="exact"/>
              <w:rPr>
                <w:rFonts w:hint="eastAsia" w:ascii="宋体"/>
                <w:color w:val="000000"/>
                <w:sz w:val="24"/>
                <w:szCs w:val="24"/>
              </w:rPr>
            </w:pPr>
            <w:r>
              <w:rPr>
                <w:rFonts w:hint="eastAsia" w:ascii="宋体"/>
                <w:color w:val="000000"/>
                <w:sz w:val="24"/>
                <w:szCs w:val="24"/>
              </w:rPr>
              <w:t>上午：参加学术会议，听取西北工业大学詹梅教授作航空航天大型</w:t>
            </w:r>
            <w:r>
              <w:rPr>
                <w:rFonts w:ascii="宋体"/>
                <w:color w:val="000000"/>
                <w:sz w:val="24"/>
                <w:szCs w:val="24"/>
              </w:rPr>
              <w:t>复杂</w:t>
            </w:r>
            <w:r>
              <w:rPr>
                <w:rFonts w:hint="eastAsia" w:ascii="宋体"/>
                <w:color w:val="000000"/>
                <w:sz w:val="24"/>
                <w:szCs w:val="24"/>
              </w:rPr>
              <w:t>构件</w:t>
            </w:r>
            <w:r>
              <w:rPr>
                <w:rFonts w:ascii="宋体"/>
                <w:color w:val="000000"/>
                <w:sz w:val="24"/>
                <w:szCs w:val="24"/>
              </w:rPr>
              <w:t>先进</w:t>
            </w:r>
            <w:r>
              <w:rPr>
                <w:rFonts w:hint="eastAsia" w:ascii="宋体"/>
                <w:color w:val="000000"/>
                <w:sz w:val="24"/>
                <w:szCs w:val="24"/>
              </w:rPr>
              <w:t>成形技术的主题报告；听取中科院金属研究所徐勇研究员作先进液压成形装备及其研究进展的主题报告</w:t>
            </w:r>
            <w:r>
              <w:rPr>
                <w:rFonts w:ascii="宋体"/>
                <w:color w:val="000000"/>
                <w:sz w:val="24"/>
                <w:szCs w:val="24"/>
              </w:rPr>
              <w:t>；</w:t>
            </w:r>
          </w:p>
          <w:p w14:paraId="2D36FC15">
            <w:pPr>
              <w:snapToGrid w:val="0"/>
              <w:spacing w:line="460" w:lineRule="exact"/>
              <w:rPr>
                <w:rFonts w:hint="eastAsia" w:ascii="宋体"/>
                <w:color w:val="000000"/>
                <w:sz w:val="24"/>
                <w:szCs w:val="24"/>
              </w:rPr>
            </w:pPr>
            <w:r>
              <w:rPr>
                <w:rFonts w:hint="eastAsia" w:ascii="宋体"/>
                <w:color w:val="000000"/>
                <w:sz w:val="24"/>
                <w:szCs w:val="24"/>
              </w:rPr>
              <w:t>下午</w:t>
            </w:r>
            <w:r>
              <w:rPr>
                <w:rFonts w:ascii="宋体"/>
                <w:color w:val="000000"/>
                <w:sz w:val="24"/>
                <w:szCs w:val="24"/>
              </w:rPr>
              <w:t>：参加学术会议，</w:t>
            </w:r>
            <w:r>
              <w:rPr>
                <w:rFonts w:hint="eastAsia" w:ascii="宋体"/>
                <w:color w:val="000000"/>
                <w:sz w:val="24"/>
                <w:szCs w:val="24"/>
              </w:rPr>
              <w:t>听取北京航空</w:t>
            </w:r>
            <w:r>
              <w:rPr>
                <w:rFonts w:ascii="宋体"/>
                <w:color w:val="000000"/>
                <w:sz w:val="24"/>
                <w:szCs w:val="24"/>
              </w:rPr>
              <w:t>航天</w:t>
            </w:r>
            <w:r>
              <w:rPr>
                <w:rFonts w:hint="eastAsia" w:ascii="宋体"/>
                <w:color w:val="000000"/>
                <w:sz w:val="24"/>
                <w:szCs w:val="24"/>
              </w:rPr>
              <w:t>大学李小强教授作管材弯曲</w:t>
            </w:r>
            <w:r>
              <w:rPr>
                <w:rFonts w:ascii="宋体"/>
                <w:color w:val="000000"/>
                <w:sz w:val="24"/>
                <w:szCs w:val="24"/>
              </w:rPr>
              <w:t>及变形协调性等数值模拟及</w:t>
            </w:r>
            <w:r>
              <w:rPr>
                <w:rFonts w:hint="eastAsia" w:ascii="宋体"/>
                <w:color w:val="000000"/>
                <w:sz w:val="24"/>
                <w:szCs w:val="24"/>
              </w:rPr>
              <w:t>实验研究</w:t>
            </w:r>
            <w:r>
              <w:rPr>
                <w:rFonts w:ascii="宋体"/>
                <w:color w:val="000000"/>
                <w:sz w:val="24"/>
                <w:szCs w:val="24"/>
              </w:rPr>
              <w:t>的主题报告</w:t>
            </w:r>
            <w:r>
              <w:rPr>
                <w:rFonts w:hint="eastAsia" w:ascii="宋体"/>
                <w:color w:val="000000"/>
                <w:sz w:val="24"/>
                <w:szCs w:val="24"/>
              </w:rPr>
              <w:t>；听取上海交通大学李淑慧教授作多通</w:t>
            </w:r>
            <w:r>
              <w:rPr>
                <w:rFonts w:ascii="宋体"/>
                <w:color w:val="000000"/>
                <w:sz w:val="24"/>
                <w:szCs w:val="24"/>
              </w:rPr>
              <w:t>复合管先进制造技术</w:t>
            </w:r>
            <w:r>
              <w:rPr>
                <w:rFonts w:hint="eastAsia" w:ascii="宋体"/>
                <w:color w:val="000000"/>
                <w:sz w:val="24"/>
                <w:szCs w:val="24"/>
              </w:rPr>
              <w:t>的主题报告</w:t>
            </w:r>
            <w:r>
              <w:rPr>
                <w:rFonts w:ascii="宋体"/>
                <w:color w:val="000000"/>
                <w:sz w:val="24"/>
                <w:szCs w:val="24"/>
              </w:rPr>
              <w:t>。</w:t>
            </w:r>
          </w:p>
        </w:tc>
      </w:tr>
      <w:tr w14:paraId="719DECCB">
        <w:tblPrEx>
          <w:tblCellMar>
            <w:top w:w="0" w:type="dxa"/>
            <w:left w:w="0" w:type="dxa"/>
            <w:bottom w:w="0" w:type="dxa"/>
            <w:right w:w="0" w:type="dxa"/>
          </w:tblCellMar>
        </w:tblPrEx>
        <w:trPr>
          <w:trHeight w:val="345" w:hRule="atLeast"/>
        </w:trPr>
        <w:tc>
          <w:tcPr>
            <w:tcW w:w="555" w:type="dxa"/>
            <w:vMerge w:val="continue"/>
            <w:tcBorders>
              <w:top w:val="single" w:color="000000" w:sz="4" w:space="0"/>
              <w:left w:val="single" w:color="000000" w:sz="4" w:space="0"/>
              <w:bottom w:val="single" w:color="000000" w:sz="4" w:space="0"/>
              <w:right w:val="single" w:color="000000" w:sz="4" w:space="0"/>
            </w:tcBorders>
            <w:vAlign w:val="center"/>
          </w:tcPr>
          <w:p w14:paraId="678F4168">
            <w:pPr>
              <w:widowControl/>
              <w:jc w:val="left"/>
              <w:rPr>
                <w:rFonts w:hint="eastAsia"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DCD1DBD">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第四天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FA84CE6">
            <w:pPr>
              <w:snapToGrid w:val="0"/>
              <w:spacing w:line="460" w:lineRule="exact"/>
              <w:rPr>
                <w:rFonts w:hint="eastAsia" w:ascii="宋体"/>
                <w:color w:val="000000"/>
                <w:sz w:val="24"/>
                <w:szCs w:val="24"/>
              </w:rPr>
            </w:pPr>
            <w:r>
              <w:rPr>
                <w:rFonts w:hint="eastAsia" w:ascii="宋体"/>
                <w:color w:val="000000"/>
                <w:sz w:val="24"/>
                <w:szCs w:val="24"/>
              </w:rPr>
              <w:t>上午</w:t>
            </w:r>
            <w:r>
              <w:rPr>
                <w:rFonts w:ascii="宋体"/>
                <w:color w:val="000000"/>
                <w:sz w:val="24"/>
                <w:szCs w:val="24"/>
              </w:rPr>
              <w:t>：</w:t>
            </w:r>
            <w:r>
              <w:rPr>
                <w:rFonts w:hint="eastAsia" w:ascii="宋体"/>
                <w:color w:val="000000"/>
                <w:sz w:val="24"/>
                <w:szCs w:val="24"/>
              </w:rPr>
              <w:t>参加学术会议，听取大连理工大学凡晓波副教授作双层管复合液压成形技术及</w:t>
            </w:r>
            <w:r>
              <w:rPr>
                <w:rFonts w:ascii="宋体"/>
                <w:color w:val="000000"/>
                <w:sz w:val="24"/>
                <w:szCs w:val="24"/>
              </w:rPr>
              <w:t>多尺度变形</w:t>
            </w:r>
            <w:r>
              <w:rPr>
                <w:rFonts w:hint="eastAsia" w:ascii="宋体"/>
                <w:color w:val="000000"/>
                <w:sz w:val="24"/>
                <w:szCs w:val="24"/>
              </w:rPr>
              <w:t>机理</w:t>
            </w:r>
            <w:r>
              <w:rPr>
                <w:rFonts w:ascii="宋体"/>
                <w:color w:val="000000"/>
                <w:sz w:val="24"/>
                <w:szCs w:val="24"/>
              </w:rPr>
              <w:t>的</w:t>
            </w:r>
            <w:r>
              <w:rPr>
                <w:rFonts w:hint="eastAsia" w:ascii="宋体"/>
                <w:color w:val="000000"/>
                <w:sz w:val="24"/>
                <w:szCs w:val="24"/>
              </w:rPr>
              <w:t>主题报告；听取哈尔滨工业大学王克环副教授作热态金属先进成形技术的主题报告；听取</w:t>
            </w:r>
            <w:r>
              <w:rPr>
                <w:rFonts w:ascii="宋体"/>
                <w:color w:val="000000"/>
                <w:sz w:val="24"/>
                <w:szCs w:val="24"/>
              </w:rPr>
              <w:t>宝钢集团</w:t>
            </w:r>
            <w:r>
              <w:rPr>
                <w:rFonts w:hint="eastAsia" w:ascii="宋体"/>
                <w:color w:val="000000"/>
                <w:sz w:val="24"/>
                <w:szCs w:val="24"/>
              </w:rPr>
              <w:t>代表作面向</w:t>
            </w:r>
            <w:r>
              <w:rPr>
                <w:rFonts w:ascii="宋体"/>
                <w:color w:val="000000"/>
                <w:sz w:val="24"/>
                <w:szCs w:val="24"/>
              </w:rPr>
              <w:t>高性能需求的先进材料设计及发展趋势的主题报告；</w:t>
            </w:r>
          </w:p>
          <w:p w14:paraId="40FAD3D8">
            <w:pPr>
              <w:snapToGrid w:val="0"/>
              <w:spacing w:line="460" w:lineRule="exact"/>
              <w:rPr>
                <w:rFonts w:hint="eastAsia" w:ascii="宋体"/>
                <w:color w:val="000000"/>
                <w:sz w:val="24"/>
                <w:szCs w:val="24"/>
              </w:rPr>
            </w:pPr>
            <w:r>
              <w:rPr>
                <w:rFonts w:hint="eastAsia" w:ascii="宋体"/>
                <w:color w:val="000000"/>
                <w:sz w:val="24"/>
                <w:szCs w:val="24"/>
              </w:rPr>
              <w:t>下午：参加学术会议，听取东北大学张自成副教授作新型管材液压成形技术的数值模拟及回弹分析的主题报告；桂林电子</w:t>
            </w:r>
            <w:r>
              <w:rPr>
                <w:rFonts w:ascii="宋体"/>
                <w:color w:val="000000"/>
                <w:sz w:val="24"/>
                <w:szCs w:val="24"/>
              </w:rPr>
              <w:t>科</w:t>
            </w:r>
            <w:r>
              <w:rPr>
                <w:rFonts w:hint="eastAsia" w:ascii="宋体"/>
                <w:color w:val="000000"/>
                <w:sz w:val="24"/>
                <w:szCs w:val="24"/>
              </w:rPr>
              <w:t>技大学马建平作空调器</w:t>
            </w:r>
            <w:r>
              <w:rPr>
                <w:rFonts w:ascii="宋体"/>
                <w:color w:val="000000"/>
                <w:sz w:val="24"/>
                <w:szCs w:val="24"/>
              </w:rPr>
              <w:t>管翅式</w:t>
            </w:r>
            <w:r>
              <w:rPr>
                <w:rFonts w:hint="eastAsia" w:ascii="宋体"/>
                <w:color w:val="000000"/>
                <w:sz w:val="24"/>
                <w:szCs w:val="24"/>
              </w:rPr>
              <w:t>换热器</w:t>
            </w:r>
            <w:r>
              <w:rPr>
                <w:rFonts w:ascii="宋体"/>
                <w:color w:val="000000"/>
                <w:sz w:val="24"/>
                <w:szCs w:val="24"/>
              </w:rPr>
              <w:t>液压</w:t>
            </w:r>
            <w:r>
              <w:rPr>
                <w:rFonts w:hint="eastAsia" w:ascii="宋体"/>
                <w:color w:val="000000"/>
                <w:sz w:val="24"/>
                <w:szCs w:val="24"/>
              </w:rPr>
              <w:t>胀接</w:t>
            </w:r>
            <w:r>
              <w:rPr>
                <w:rFonts w:ascii="宋体"/>
                <w:color w:val="000000"/>
                <w:sz w:val="24"/>
                <w:szCs w:val="24"/>
              </w:rPr>
              <w:t>技术</w:t>
            </w:r>
            <w:r>
              <w:rPr>
                <w:rFonts w:hint="eastAsia" w:ascii="宋体"/>
                <w:color w:val="000000"/>
                <w:sz w:val="24"/>
                <w:szCs w:val="24"/>
              </w:rPr>
              <w:t>的主题报告。</w:t>
            </w:r>
          </w:p>
        </w:tc>
      </w:tr>
      <w:tr w14:paraId="6614A964">
        <w:tblPrEx>
          <w:tblCellMar>
            <w:top w:w="0" w:type="dxa"/>
            <w:left w:w="0" w:type="dxa"/>
            <w:bottom w:w="0" w:type="dxa"/>
            <w:right w:w="0" w:type="dxa"/>
          </w:tblCellMar>
        </w:tblPrEx>
        <w:trPr>
          <w:trHeight w:val="345" w:hRule="atLeast"/>
        </w:trPr>
        <w:tc>
          <w:tcPr>
            <w:tcW w:w="555" w:type="dxa"/>
            <w:vMerge w:val="continue"/>
            <w:tcBorders>
              <w:top w:val="single" w:color="000000" w:sz="4" w:space="0"/>
              <w:left w:val="single" w:color="000000" w:sz="4" w:space="0"/>
              <w:bottom w:val="single" w:color="000000" w:sz="4" w:space="0"/>
              <w:right w:val="single" w:color="000000" w:sz="4" w:space="0"/>
            </w:tcBorders>
            <w:vAlign w:val="center"/>
          </w:tcPr>
          <w:p w14:paraId="52921417">
            <w:pPr>
              <w:widowControl/>
              <w:jc w:val="left"/>
              <w:rPr>
                <w:rFonts w:hint="eastAsia"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919A95F">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第五天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266BF75">
            <w:pPr>
              <w:snapToGrid w:val="0"/>
              <w:spacing w:line="460" w:lineRule="exact"/>
              <w:rPr>
                <w:rFonts w:hAnsi="Times New Roman" w:cs="Times New Roman"/>
                <w:color w:val="000000"/>
                <w:sz w:val="24"/>
                <w:szCs w:val="24"/>
              </w:rPr>
            </w:pPr>
            <w:r>
              <w:rPr>
                <w:rFonts w:hAnsi="Times New Roman" w:cs="Times New Roman"/>
                <w:color w:val="000000"/>
                <w:sz w:val="24"/>
                <w:szCs w:val="24"/>
              </w:rPr>
              <w:t>上午：走访仁川国立大学涉及机械工程和先进制造相关专业的学院，就开展相关科研项目进行洽谈；‌‌</w:t>
            </w:r>
          </w:p>
          <w:p w14:paraId="78837461">
            <w:pPr>
              <w:snapToGrid w:val="0"/>
              <w:spacing w:line="460" w:lineRule="exact"/>
              <w:rPr>
                <w:rFonts w:hAnsi="Times New Roman" w:cs="Times New Roman"/>
                <w:color w:val="000000"/>
                <w:sz w:val="24"/>
                <w:szCs w:val="24"/>
              </w:rPr>
            </w:pPr>
            <w:r>
              <w:rPr>
                <w:rFonts w:hAnsi="Times New Roman" w:cs="Times New Roman"/>
                <w:color w:val="000000"/>
                <w:sz w:val="24"/>
                <w:szCs w:val="24"/>
              </w:rPr>
              <w:t>下午：参观韩国SPG株式会社、现代汽车集团等企业，学习企业文化，了解先进制造技术及相关工艺。</w:t>
            </w:r>
          </w:p>
        </w:tc>
      </w:tr>
      <w:tr w14:paraId="64FD413A">
        <w:tblPrEx>
          <w:tblCellMar>
            <w:top w:w="0" w:type="dxa"/>
            <w:left w:w="0" w:type="dxa"/>
            <w:bottom w:w="0" w:type="dxa"/>
            <w:right w:w="0" w:type="dxa"/>
          </w:tblCellMar>
        </w:tblPrEx>
        <w:trPr>
          <w:trHeight w:val="1137" w:hRule="atLeast"/>
        </w:trPr>
        <w:tc>
          <w:tcPr>
            <w:tcW w:w="555" w:type="dxa"/>
            <w:vMerge w:val="continue"/>
            <w:tcBorders>
              <w:top w:val="single" w:color="000000" w:sz="4" w:space="0"/>
              <w:left w:val="single" w:color="000000" w:sz="4" w:space="0"/>
              <w:bottom w:val="single" w:color="000000" w:sz="4" w:space="0"/>
              <w:right w:val="single" w:color="000000" w:sz="4" w:space="0"/>
            </w:tcBorders>
            <w:vAlign w:val="center"/>
          </w:tcPr>
          <w:p w14:paraId="41B360C8">
            <w:pPr>
              <w:widowControl/>
              <w:jc w:val="left"/>
              <w:rPr>
                <w:rFonts w:hint="eastAsia"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994B160">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第六天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86565BF">
            <w:pPr>
              <w:snapToGrid w:val="0"/>
              <w:spacing w:line="460" w:lineRule="exact"/>
              <w:rPr>
                <w:rFonts w:hAnsi="Times New Roman" w:cs="Times New Roman"/>
                <w:color w:val="000000"/>
                <w:sz w:val="24"/>
                <w:szCs w:val="24"/>
              </w:rPr>
            </w:pPr>
            <w:r>
              <w:rPr>
                <w:rFonts w:hAnsi="Times New Roman" w:cs="Times New Roman"/>
                <w:color w:val="000000"/>
                <w:sz w:val="24"/>
                <w:szCs w:val="24"/>
              </w:rPr>
              <w:t>返程：</w:t>
            </w:r>
            <w:r>
              <w:rPr>
                <w:rFonts w:hint="eastAsia" w:hAnsi="Times New Roman" w:cs="Times New Roman"/>
                <w:color w:val="000000"/>
                <w:sz w:val="24"/>
                <w:szCs w:val="24"/>
              </w:rPr>
              <w:t>由</w:t>
            </w:r>
            <w:r>
              <w:rPr>
                <w:rFonts w:hAnsi="Times New Roman" w:cs="Times New Roman"/>
                <w:color w:val="000000"/>
                <w:sz w:val="24"/>
                <w:szCs w:val="24"/>
              </w:rPr>
              <w:t>仁川国际机场乘坐</w:t>
            </w:r>
            <w:r>
              <w:rPr>
                <w:rFonts w:hint="eastAsia" w:hAnsi="Times New Roman" w:cs="Times New Roman"/>
                <w:color w:val="000000"/>
                <w:sz w:val="24"/>
                <w:szCs w:val="24"/>
              </w:rPr>
              <w:t>10:55的</w:t>
            </w:r>
            <w:r>
              <w:rPr>
                <w:rFonts w:hAnsi="Times New Roman" w:cs="Times New Roman"/>
                <w:color w:val="000000"/>
                <w:sz w:val="24"/>
                <w:szCs w:val="24"/>
              </w:rPr>
              <w:t>航班CZ340前往广州，再由广州返回桂林。</w:t>
            </w:r>
          </w:p>
        </w:tc>
      </w:tr>
    </w:tbl>
    <w:p w14:paraId="1AC99C2E">
      <w:pPr>
        <w:rPr>
          <w:rFonts w:hint="eastAsia"/>
        </w:rPr>
      </w:pPr>
    </w:p>
    <w:p w14:paraId="45A934F1">
      <w:pPr>
        <w:widowControl/>
        <w:jc w:val="left"/>
        <w:rPr>
          <w:rFonts w:hint="eastAsia" w:ascii="微软雅黑" w:hAnsi="微软雅黑" w:eastAsia="微软雅黑" w:cs="微软雅黑"/>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楷体简体">
    <w:altName w:val="微软雅黑"/>
    <w:panose1 w:val="00000000000000000000"/>
    <w:charset w:val="86"/>
    <w:family w:val="auto"/>
    <w:pitch w:val="default"/>
    <w:sig w:usb0="00000000" w:usb1="00000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0MzE3M2JkMWZjYzJiNmU2ZWIwMDBiNjUwM2UzNzAifQ=="/>
  </w:docVars>
  <w:rsids>
    <w:rsidRoot w:val="00231E26"/>
    <w:rsid w:val="000D457C"/>
    <w:rsid w:val="000E341B"/>
    <w:rsid w:val="001B5F8F"/>
    <w:rsid w:val="002017E6"/>
    <w:rsid w:val="00231E26"/>
    <w:rsid w:val="002465A6"/>
    <w:rsid w:val="00333C02"/>
    <w:rsid w:val="004D1326"/>
    <w:rsid w:val="004E5146"/>
    <w:rsid w:val="0050663F"/>
    <w:rsid w:val="00523180"/>
    <w:rsid w:val="00545432"/>
    <w:rsid w:val="00556629"/>
    <w:rsid w:val="005733A9"/>
    <w:rsid w:val="00614F4E"/>
    <w:rsid w:val="0063629A"/>
    <w:rsid w:val="009007C6"/>
    <w:rsid w:val="009611B1"/>
    <w:rsid w:val="00977DB2"/>
    <w:rsid w:val="009841BD"/>
    <w:rsid w:val="009E63D8"/>
    <w:rsid w:val="00AE4CEE"/>
    <w:rsid w:val="00B235A0"/>
    <w:rsid w:val="00B77D67"/>
    <w:rsid w:val="00B94550"/>
    <w:rsid w:val="00C20D4C"/>
    <w:rsid w:val="00C2250B"/>
    <w:rsid w:val="00C346BF"/>
    <w:rsid w:val="00C95453"/>
    <w:rsid w:val="00CE2C1C"/>
    <w:rsid w:val="00D87717"/>
    <w:rsid w:val="00DF6A90"/>
    <w:rsid w:val="00FA009C"/>
    <w:rsid w:val="2D03562F"/>
    <w:rsid w:val="3EB7435C"/>
    <w:rsid w:val="55FF5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宋体" w:eastAsia="宋体" w:cs="宋体"/>
      <w:sz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1324</Words>
  <Characters>1442</Characters>
  <Lines>11</Lines>
  <Paragraphs>3</Paragraphs>
  <TotalTime>110</TotalTime>
  <ScaleCrop>false</ScaleCrop>
  <LinksUpToDate>false</LinksUpToDate>
  <CharactersWithSpaces>1503</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2024-06-19T06:52:00Z</dcterms:created>
  <dc:creator>WPS_1668410991</dc:creator>
  <cp:lastModifiedBy>123</cp:lastModifiedBy>
  <dcterms:modified xsi:type="dcterms:W3CDTF">2024-09-10T07:43:44Z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D11A9854A01B481B9744307A60CD9737_11</vt:lpwstr>
  </property>
</Properties>
</file>