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center" w:pos="4612"/>
          <w:tab w:val="left" w:pos="61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default" w:ascii="微软雅黑" w:hAnsi="微软雅黑" w:eastAsia="微软雅黑" w:cs="微软雅黑"/>
          <w:b/>
          <w:bCs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0"/>
          <w:szCs w:val="20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kern w:val="44"/>
          <w:sz w:val="20"/>
          <w:szCs w:val="20"/>
          <w:lang w:val="en-US" w:eastAsia="zh-CN" w:bidi="ar"/>
        </w:rPr>
        <w:instrText xml:space="preserve"> HYPERLINK "https://hr.bjx.com.cn/companys/35405.html" \t "https://hr.bjx.com.cn/jobs/_blank" </w:instrText>
      </w:r>
      <w:r>
        <w:rPr>
          <w:rFonts w:hint="eastAsia" w:ascii="微软雅黑" w:hAnsi="微软雅黑" w:eastAsia="微软雅黑" w:cs="微软雅黑"/>
          <w:b/>
          <w:bCs/>
          <w:kern w:val="44"/>
          <w:sz w:val="20"/>
          <w:szCs w:val="20"/>
          <w:lang w:val="en-US" w:eastAsia="zh-CN" w:bidi="ar"/>
        </w:rPr>
        <w:fldChar w:fldCharType="separate"/>
      </w:r>
      <w:r>
        <w:rPr>
          <w:rFonts w:hint="default" w:ascii="微软雅黑" w:hAnsi="微软雅黑" w:eastAsia="微软雅黑" w:cs="微软雅黑"/>
          <w:b/>
          <w:bCs/>
          <w:kern w:val="44"/>
          <w:sz w:val="20"/>
          <w:szCs w:val="20"/>
          <w:lang w:val="en-US" w:eastAsia="zh-CN" w:bidi="ar"/>
        </w:rPr>
        <w:t>江西赣能股份有限公司</w:t>
      </w:r>
      <w:r>
        <w:rPr>
          <w:rFonts w:hint="default" w:ascii="微软雅黑" w:hAnsi="微软雅黑" w:eastAsia="微软雅黑" w:cs="微软雅黑"/>
          <w:b/>
          <w:bCs/>
          <w:kern w:val="44"/>
          <w:sz w:val="20"/>
          <w:szCs w:val="20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tabs>
          <w:tab w:val="center" w:pos="4612"/>
          <w:tab w:val="left" w:pos="61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eastAsia" w:ascii="微软雅黑" w:hAnsi="微软雅黑" w:eastAsia="微软雅黑" w:cs="微软雅黑"/>
          <w:b/>
          <w:bCs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0"/>
          <w:szCs w:val="20"/>
          <w:lang w:val="en-US" w:eastAsia="zh-CN" w:bidi="ar"/>
        </w:rPr>
        <w:t>2024届校园招聘</w:t>
      </w:r>
    </w:p>
    <w:p>
      <w:pPr>
        <w:keepNext w:val="0"/>
        <w:keepLines w:val="0"/>
        <w:pageBreakBefore w:val="0"/>
        <w:tabs>
          <w:tab w:val="center" w:pos="4612"/>
          <w:tab w:val="left" w:pos="61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default" w:ascii="微软雅黑" w:hAnsi="微软雅黑" w:eastAsia="微软雅黑" w:cs="微软雅黑"/>
          <w:b w:val="0"/>
          <w:bCs w:val="0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44"/>
          <w:sz w:val="20"/>
          <w:szCs w:val="20"/>
          <w:lang w:val="en-US" w:eastAsia="zh-CN" w:bidi="ar"/>
        </w:rPr>
        <w:t>（国有企业）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  <w:t>一、企业简介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0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>江西赣能股份有限公司（以下简称“公司”）是江西省重点打造的电力上市企业。公司贯彻“以电为中心、打通上下游产业链”的发展思路，同时在新型战略产业、生态环保、绿色低碳等领域寻求机会，坚持电力传统主业改造提升与新兴产业培育壮大“双轮驱动”。现阶段，公司已从传统能源发电企业发展为传统能源和新能源协同发展，发电、售电、综合能源服务多轮驱动的综合型电力公司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  <w:t>二、招聘对象：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60" w:lineRule="exact"/>
        <w:ind w:right="0" w:firstLine="40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0"/>
          <w:szCs w:val="20"/>
          <w:shd w:val="clear" w:fill="FFFFFF"/>
          <w:lang w:val="en-US" w:eastAsia="zh-CN"/>
        </w:rPr>
        <w:t>2024届应届毕业生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>三、</w:t>
      </w:r>
      <w:r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  <w:t>招聘岗位：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00" w:firstLineChars="20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</w:pP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>校园招聘（信丰发电公司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>）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  <w:t>专业需求：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0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>能源（热能）与动力工程、电气工程及其自动化、电力系统及其自动化、热工控制及其自动化、自动化、测控技术与仪器、电厂化学或电子信息类、机械类、环境科学与工程类、化工类等专业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  <w:t>五、福利待遇：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default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 xml:space="preserve">   薪资：7k-8k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default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44"/>
          <w:sz w:val="20"/>
          <w:szCs w:val="20"/>
          <w:lang w:val="en-US" w:eastAsia="zh-CN" w:bidi="ar"/>
        </w:rPr>
        <w:t>六、投递方式：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00" w:firstLineChars="200"/>
        <w:jc w:val="both"/>
        <w:rPr>
          <w:rFonts w:hint="eastAsia" w:ascii="微软雅黑" w:hAnsi="微软雅黑" w:eastAsia="微软雅黑" w:cs="微软雅黑"/>
          <w:color w:val="auto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>1、手机端网申入口：http://bjxapp.cn/t/NjEyODUyMg/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0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>2、扫描二维码投递简历。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rPr>
          <w:rFonts w:hint="eastAsia" w:ascii="微软雅黑" w:hAnsi="微软雅黑" w:eastAsia="微软雅黑" w:cs="微软雅黑"/>
          <w:color w:val="auto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val="en-US" w:eastAsia="zh-CN"/>
        </w:rPr>
        <w:t xml:space="preserve">    </w:t>
      </w:r>
      <w:bookmarkStart w:id="0" w:name="_GoBack"/>
      <w:r>
        <w:rPr>
          <w:rFonts w:hint="eastAsia" w:ascii="微软雅黑" w:hAnsi="微软雅黑" w:eastAsia="微软雅黑" w:cs="微软雅黑"/>
          <w:color w:val="auto"/>
          <w:sz w:val="20"/>
          <w:szCs w:val="20"/>
          <w:lang w:val="en-US" w:eastAsia="zh-CN"/>
        </w:rPr>
        <w:drawing>
          <wp:inline distT="0" distB="0" distL="114300" distR="114300">
            <wp:extent cx="1367790" cy="1367790"/>
            <wp:effectExtent l="0" t="0" r="3810" b="3810"/>
            <wp:docPr id="3" name="图片 3" descr="江西赣能小程序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江西赣能小程序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0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0"/>
          <w:szCs w:val="20"/>
          <w:shd w:val="clear" w:fill="FFFFFF"/>
          <w:lang w:val="en-US" w:eastAsia="zh-CN" w:bidi="ar"/>
        </w:rPr>
        <w:t>3、扫码进群，获取更多信息。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1169035" cy="1169035"/>
            <wp:effectExtent l="0" t="0" r="12065" b="12065"/>
            <wp:docPr id="5" name="图片 5" descr="电力-院校邮箱投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电力-院校邮箱投稿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9035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1E2431"/>
    <w:multiLevelType w:val="singleLevel"/>
    <w:tmpl w:val="7A1E243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YjcwZGI3YmFkZjA2NTk0NWUzN2FkMDBlZDVlMzUifQ=="/>
  </w:docVars>
  <w:rsids>
    <w:rsidRoot w:val="7090779B"/>
    <w:rsid w:val="152E2098"/>
    <w:rsid w:val="176848CE"/>
    <w:rsid w:val="228201CD"/>
    <w:rsid w:val="237667D6"/>
    <w:rsid w:val="259A54C2"/>
    <w:rsid w:val="25DF77C8"/>
    <w:rsid w:val="29E53716"/>
    <w:rsid w:val="369E2998"/>
    <w:rsid w:val="41242622"/>
    <w:rsid w:val="7090779B"/>
    <w:rsid w:val="75A90DE3"/>
    <w:rsid w:val="77D92250"/>
    <w:rsid w:val="78B611AB"/>
    <w:rsid w:val="7BF5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2023-10-27T08:04:00Z</dcterms:created>
  <dc:creator>Connie</dc:creator>
  <cp:lastModifiedBy>XIYU</cp:lastModifiedBy>
  <dcterms:modified xsi:type="dcterms:W3CDTF">2023-12-20T06:25:39Z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9E70D32BC8DF4BC0A946477CA052EAEA_13</vt:lpwstr>
  </property>
</Properties>
</file>