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rPr>
          <w:rFonts w:ascii="黑体" w:eastAsia="黑体" w:hAnsi="黑体" w:cs="黑体" w:hint="eastAsia"/>
          <w:sz w:val="32"/>
          <w:szCs w:val="32"/>
          <w:lang w:val="en-US" w:eastAsia="zh-CN"/>
        </w:rPr>
      </w:pPr>
      <w:r>
        <w:rPr>
          <w:rFonts w:ascii="黑体" w:eastAsia="黑体" w:hAnsi="黑体" w:cs="黑体" w:hint="eastAsia"/>
          <w:sz w:val="32"/>
          <w:szCs w:val="32"/>
          <w:lang w:val="en-US" w:eastAsia="zh-CN"/>
        </w:rPr>
        <w:t>附件1</w:t>
      </w:r>
    </w:p>
    <w:p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  <w:lang w:val="en-US" w:eastAsia="zh-CN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val="en-US" w:eastAsia="zh-CN"/>
        </w:rPr>
        <w:t>2024年最美教师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  <w:lang w:val="en-US" w:eastAsia="zh-CN"/>
        </w:rPr>
        <w:t>推荐对象汇总表</w:t>
      </w:r>
    </w:p>
    <w:p>
      <w:pPr>
        <w:jc w:val="center"/>
        <w:rPr>
          <w:rFonts w:ascii="方正小标宋简体" w:eastAsia="方正小标宋简体" w:hAnsi="方正小标宋简体" w:cs="方正小标宋简体" w:hint="eastAsia"/>
          <w:sz w:val="25"/>
          <w:szCs w:val="25"/>
          <w:lang w:val="en-US" w:eastAsia="zh-CN"/>
        </w:rPr>
      </w:pPr>
    </w:p>
    <w:p>
      <w:pPr>
        <w:tabs>
          <w:tab w:val="left" w:pos="4184"/>
          <w:tab w:val="left" w:pos="5255"/>
          <w:tab w:val="left" w:pos="7222"/>
          <w:tab w:val="left" w:pos="8743"/>
          <w:tab w:val="left" w:pos="11494"/>
          <w:tab w:val="left" w:pos="12453"/>
          <w:tab w:val="left" w:pos="14342"/>
        </w:tabs>
        <w:spacing w:before="73"/>
        <w:rPr>
          <w:rFonts w:ascii="宋体" w:eastAsia="宋体" w:hAnsi="宋体" w:cs="仿宋" w:hint="default"/>
          <w:sz w:val="25"/>
          <w:lang w:val="en-US" w:eastAsia="zh-CN"/>
        </w:rPr>
      </w:pPr>
      <w:r>
        <w:rPr>
          <w:rFonts w:ascii="宋体" w:eastAsia="宋体" w:hAnsi="宋体" w:cs="仿宋" w:hint="eastAsia"/>
          <w:sz w:val="25"/>
        </w:rPr>
        <w:t>填报单位(</w:t>
      </w:r>
      <w:r>
        <w:rPr>
          <w:rFonts w:ascii="宋体" w:eastAsia="宋体" w:hAnsi="宋体" w:cs="仿宋" w:hint="eastAsia"/>
          <w:spacing w:val="5"/>
          <w:sz w:val="25"/>
        </w:rPr>
        <w:t>盖</w:t>
      </w:r>
      <w:r>
        <w:rPr>
          <w:rFonts w:ascii="宋体" w:eastAsia="宋体" w:hAnsi="宋体" w:cs="仿宋" w:hint="eastAsia"/>
          <w:spacing w:val="3"/>
          <w:sz w:val="25"/>
        </w:rPr>
        <w:t>章</w:t>
      </w:r>
      <w:r>
        <w:rPr>
          <w:rFonts w:ascii="宋体" w:eastAsia="宋体" w:hAnsi="宋体" w:cs="仿宋" w:hint="eastAsia"/>
          <w:spacing w:val="2"/>
          <w:sz w:val="25"/>
        </w:rPr>
        <w:t>)：</w:t>
      </w:r>
      <w:r>
        <w:rPr>
          <w:rFonts w:ascii="宋体" w:eastAsia="宋体" w:hAnsi="宋体" w:cs="仿宋" w:hint="eastAsia"/>
          <w:spacing w:val="2"/>
          <w:sz w:val="25"/>
          <w:u w:val="single"/>
        </w:rPr>
        <w:t xml:space="preserve"> </w:t>
      </w:r>
      <w:r>
        <w:rPr>
          <w:rFonts w:ascii="宋体" w:eastAsia="宋体" w:hAnsi="宋体" w:cs="仿宋" w:hint="eastAsia"/>
          <w:spacing w:val="2"/>
          <w:sz w:val="25"/>
          <w:u w:val="single"/>
        </w:rPr>
        <w:tab/>
      </w:r>
      <w:r>
        <w:rPr>
          <w:rFonts w:ascii="宋体" w:eastAsia="宋体" w:hAnsi="宋体" w:cs="仿宋" w:hint="eastAsia"/>
          <w:spacing w:val="2"/>
          <w:sz w:val="25"/>
        </w:rPr>
        <w:tab/>
      </w:r>
      <w:r>
        <w:rPr>
          <w:rFonts w:ascii="宋体" w:eastAsia="宋体" w:hAnsi="宋体" w:cs="仿宋" w:hint="eastAsia"/>
          <w:spacing w:val="5"/>
          <w:w w:val="95"/>
          <w:sz w:val="25"/>
        </w:rPr>
        <w:t>填</w:t>
      </w:r>
      <w:r>
        <w:rPr>
          <w:rFonts w:ascii="宋体" w:eastAsia="宋体" w:hAnsi="宋体" w:cs="仿宋" w:hint="eastAsia"/>
          <w:spacing w:val="3"/>
          <w:w w:val="95"/>
          <w:sz w:val="25"/>
        </w:rPr>
        <w:t>表</w:t>
      </w:r>
      <w:r>
        <w:rPr>
          <w:rFonts w:ascii="宋体" w:eastAsia="宋体" w:hAnsi="宋体" w:cs="仿宋" w:hint="eastAsia"/>
          <w:spacing w:val="5"/>
          <w:w w:val="95"/>
          <w:sz w:val="25"/>
        </w:rPr>
        <w:t>人：</w:t>
      </w:r>
      <w:r>
        <w:rPr>
          <w:rFonts w:ascii="宋体" w:eastAsia="宋体" w:hAnsi="宋体" w:cs="仿宋" w:hint="eastAsia"/>
          <w:spacing w:val="5"/>
          <w:w w:val="95"/>
          <w:sz w:val="25"/>
          <w:u w:val="single"/>
        </w:rPr>
        <w:t xml:space="preserve"> </w:t>
      </w:r>
      <w:r>
        <w:rPr>
          <w:rFonts w:ascii="宋体" w:eastAsia="宋体" w:hAnsi="宋体" w:cs="仿宋" w:hint="eastAsia"/>
          <w:spacing w:val="5"/>
          <w:w w:val="95"/>
          <w:sz w:val="25"/>
          <w:u w:val="single"/>
        </w:rPr>
        <w:tab/>
      </w:r>
      <w:r>
        <w:rPr>
          <w:rFonts w:ascii="宋体" w:eastAsia="宋体" w:hAnsi="宋体" w:cs="仿宋" w:hint="eastAsia"/>
          <w:spacing w:val="5"/>
          <w:w w:val="95"/>
          <w:sz w:val="25"/>
          <w:u w:val="single"/>
          <w:lang w:val="en-US" w:eastAsia="zh-CN"/>
        </w:rPr>
        <w:t xml:space="preserve">    </w:t>
      </w:r>
      <w:r>
        <w:rPr>
          <w:rFonts w:ascii="宋体" w:eastAsia="宋体" w:hAnsi="宋体" w:cs="仿宋" w:hint="eastAsia"/>
          <w:spacing w:val="5"/>
          <w:w w:val="95"/>
          <w:sz w:val="25"/>
          <w:u w:val="none"/>
          <w:lang w:val="en-US" w:eastAsia="zh-CN"/>
        </w:rPr>
        <w:t xml:space="preserve">  </w:t>
      </w:r>
      <w:r>
        <w:rPr>
          <w:rFonts w:ascii="宋体" w:eastAsia="宋体" w:hAnsi="宋体" w:cs="仿宋" w:hint="eastAsia"/>
          <w:spacing w:val="5"/>
          <w:w w:val="95"/>
          <w:sz w:val="25"/>
        </w:rPr>
        <w:t>手</w:t>
      </w:r>
      <w:r>
        <w:rPr>
          <w:rFonts w:ascii="宋体" w:eastAsia="宋体" w:hAnsi="宋体" w:cs="仿宋" w:hint="eastAsia"/>
          <w:spacing w:val="3"/>
          <w:w w:val="95"/>
          <w:sz w:val="25"/>
        </w:rPr>
        <w:t>机</w:t>
      </w:r>
      <w:r>
        <w:rPr>
          <w:rFonts w:ascii="宋体" w:eastAsia="宋体" w:hAnsi="宋体" w:cs="仿宋" w:hint="eastAsia"/>
          <w:spacing w:val="5"/>
          <w:w w:val="95"/>
          <w:sz w:val="25"/>
        </w:rPr>
        <w:t>号</w:t>
      </w:r>
      <w:r>
        <w:rPr>
          <w:rFonts w:ascii="宋体" w:eastAsia="宋体" w:hAnsi="宋体" w:cs="仿宋" w:hint="eastAsia"/>
          <w:spacing w:val="3"/>
          <w:w w:val="95"/>
          <w:sz w:val="25"/>
        </w:rPr>
        <w:t>码</w:t>
      </w:r>
      <w:r>
        <w:rPr>
          <w:rFonts w:ascii="宋体" w:eastAsia="宋体" w:hAnsi="宋体" w:cs="仿宋" w:hint="eastAsia"/>
          <w:spacing w:val="5"/>
          <w:w w:val="95"/>
          <w:sz w:val="25"/>
        </w:rPr>
        <w:t>：</w:t>
      </w:r>
      <w:r>
        <w:rPr>
          <w:rFonts w:ascii="宋体" w:eastAsia="宋体" w:hAnsi="宋体" w:cs="仿宋" w:hint="eastAsia"/>
          <w:spacing w:val="5"/>
          <w:w w:val="95"/>
          <w:sz w:val="25"/>
          <w:u w:val="single"/>
        </w:rPr>
        <w:t xml:space="preserve"> </w:t>
      </w:r>
      <w:r>
        <w:rPr>
          <w:rFonts w:ascii="宋体" w:eastAsia="宋体" w:hAnsi="宋体" w:cs="仿宋" w:hint="eastAsia"/>
          <w:spacing w:val="5"/>
          <w:w w:val="95"/>
          <w:sz w:val="25"/>
          <w:u w:val="single"/>
          <w:lang w:val="en-US" w:eastAsia="zh-CN"/>
        </w:rPr>
        <w:t xml:space="preserve">          </w:t>
      </w:r>
      <w:r>
        <w:rPr>
          <w:rFonts w:ascii="宋体" w:eastAsia="宋体" w:hAnsi="宋体" w:cs="仿宋" w:hint="eastAsia"/>
          <w:spacing w:val="5"/>
          <w:w w:val="95"/>
          <w:sz w:val="25"/>
          <w:u w:val="none"/>
          <w:lang w:val="en-US" w:eastAsia="zh-CN"/>
        </w:rPr>
        <w:t xml:space="preserve">   </w:t>
      </w:r>
      <w:r>
        <w:rPr>
          <w:rFonts w:ascii="宋体" w:eastAsia="宋体" w:hAnsi="宋体" w:cs="仿宋" w:hint="eastAsia"/>
          <w:spacing w:val="4"/>
          <w:w w:val="90"/>
          <w:sz w:val="25"/>
        </w:rPr>
        <w:t>填</w:t>
      </w:r>
      <w:r>
        <w:rPr>
          <w:rFonts w:ascii="宋体" w:eastAsia="宋体" w:hAnsi="宋体" w:cs="仿宋" w:hint="eastAsia"/>
          <w:spacing w:val="3"/>
          <w:w w:val="90"/>
          <w:sz w:val="25"/>
        </w:rPr>
        <w:t>表</w:t>
      </w:r>
      <w:r>
        <w:rPr>
          <w:rFonts w:ascii="宋体" w:eastAsia="宋体" w:hAnsi="宋体" w:cs="仿宋" w:hint="eastAsia"/>
          <w:spacing w:val="4"/>
          <w:w w:val="90"/>
          <w:sz w:val="25"/>
        </w:rPr>
        <w:t>日</w:t>
      </w:r>
      <w:r>
        <w:rPr>
          <w:rFonts w:ascii="宋体" w:eastAsia="宋体" w:hAnsi="宋体" w:cs="仿宋" w:hint="eastAsia"/>
          <w:spacing w:val="3"/>
          <w:w w:val="90"/>
          <w:sz w:val="25"/>
        </w:rPr>
        <w:t>期</w:t>
      </w:r>
      <w:r>
        <w:rPr>
          <w:rFonts w:ascii="宋体" w:eastAsia="宋体" w:hAnsi="宋体" w:cs="仿宋" w:hint="eastAsia"/>
          <w:w w:val="90"/>
          <w:sz w:val="25"/>
        </w:rPr>
        <w:t>：</w:t>
      </w:r>
      <w:r>
        <w:rPr>
          <w:rFonts w:ascii="宋体" w:eastAsia="宋体" w:hAnsi="宋体" w:cs="仿宋" w:hint="eastAsia"/>
          <w:w w:val="90"/>
          <w:sz w:val="25"/>
          <w:u w:val="single"/>
        </w:rPr>
        <w:t xml:space="preserve"> </w:t>
      </w:r>
      <w:r>
        <w:rPr>
          <w:rFonts w:ascii="宋体" w:eastAsia="宋体" w:hAnsi="宋体" w:cs="仿宋" w:hint="eastAsia"/>
          <w:w w:val="90"/>
          <w:sz w:val="25"/>
          <w:u w:val="single"/>
        </w:rPr>
        <w:tab/>
      </w:r>
      <w:r>
        <w:rPr>
          <w:rFonts w:ascii="宋体" w:eastAsia="宋体" w:hAnsi="宋体" w:cs="仿宋" w:hint="eastAsia"/>
          <w:w w:val="90"/>
          <w:sz w:val="25"/>
          <w:u w:val="single"/>
          <w:lang w:val="en-US" w:eastAsia="zh-CN"/>
        </w:rPr>
        <w:t xml:space="preserve">            </w:t>
      </w:r>
    </w:p>
    <w:tbl>
      <w:tblPr>
        <w:tblStyle w:val="TableNormal"/>
        <w:tblW w:w="145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1108"/>
        <w:gridCol w:w="1869"/>
        <w:gridCol w:w="851"/>
        <w:gridCol w:w="851"/>
        <w:gridCol w:w="1417"/>
        <w:gridCol w:w="2835"/>
        <w:gridCol w:w="1275"/>
        <w:gridCol w:w="1134"/>
        <w:gridCol w:w="1417"/>
        <w:gridCol w:w="1134"/>
      </w:tblGrid>
      <w:tr>
        <w:tblPrEx>
          <w:tblW w:w="14566" w:type="dxa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/>
          <w:jc w:val="center"/>
        </w:trPr>
        <w:tc>
          <w:tcPr>
            <w:tcW w:w="675" w:type="dxa"/>
            <w:noWrap w:val="0"/>
            <w:vAlign w:val="top"/>
          </w:tcPr>
          <w:p>
            <w:pPr>
              <w:pStyle w:val="TableParagraph"/>
              <w:spacing w:before="157"/>
              <w:ind w:left="126"/>
              <w:rPr>
                <w:rFonts w:cs="仿宋"/>
                <w:sz w:val="21"/>
              </w:rPr>
            </w:pPr>
            <w:r>
              <w:rPr>
                <w:rFonts w:cs="仿宋" w:hint="eastAsia"/>
                <w:sz w:val="21"/>
              </w:rPr>
              <w:t>序号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pStyle w:val="TableParagraph"/>
              <w:spacing w:before="157"/>
              <w:ind w:left="343"/>
              <w:rPr>
                <w:rFonts w:cs="仿宋"/>
                <w:sz w:val="21"/>
              </w:rPr>
            </w:pPr>
            <w:r>
              <w:rPr>
                <w:rFonts w:cs="仿宋" w:hint="eastAsia"/>
                <w:sz w:val="21"/>
              </w:rPr>
              <w:t>姓名</w:t>
            </w:r>
          </w:p>
        </w:tc>
        <w:tc>
          <w:tcPr>
            <w:tcW w:w="1869" w:type="dxa"/>
            <w:noWrap w:val="0"/>
            <w:vAlign w:val="top"/>
          </w:tcPr>
          <w:p>
            <w:pPr>
              <w:pStyle w:val="TableParagraph"/>
              <w:spacing w:before="4" w:line="280" w:lineRule="atLeast"/>
              <w:ind w:left="512" w:right="398" w:hanging="104"/>
              <w:rPr>
                <w:rFonts w:cs="仿宋"/>
                <w:sz w:val="21"/>
              </w:rPr>
            </w:pPr>
            <w:r>
              <w:rPr>
                <w:rFonts w:cs="仿宋" w:hint="eastAsia"/>
                <w:sz w:val="21"/>
              </w:rPr>
              <w:t>工作单位及所在部门</w:t>
            </w:r>
          </w:p>
        </w:tc>
        <w:tc>
          <w:tcPr>
            <w:tcW w:w="851" w:type="dxa"/>
            <w:noWrap w:val="0"/>
            <w:vAlign w:val="top"/>
          </w:tcPr>
          <w:p>
            <w:pPr>
              <w:pStyle w:val="TableParagraph"/>
              <w:spacing w:before="157"/>
              <w:ind w:left="215"/>
              <w:rPr>
                <w:rFonts w:cs="仿宋"/>
                <w:sz w:val="21"/>
              </w:rPr>
            </w:pPr>
            <w:r>
              <w:rPr>
                <w:rFonts w:cs="仿宋" w:hint="eastAsia"/>
                <w:sz w:val="21"/>
              </w:rPr>
              <w:t>年龄</w:t>
            </w:r>
          </w:p>
        </w:tc>
        <w:tc>
          <w:tcPr>
            <w:tcW w:w="851" w:type="dxa"/>
            <w:noWrap w:val="0"/>
            <w:vAlign w:val="top"/>
          </w:tcPr>
          <w:p>
            <w:pPr>
              <w:pStyle w:val="TableParagraph"/>
              <w:spacing w:before="4" w:line="280" w:lineRule="atLeast"/>
              <w:ind w:left="214" w:right="206"/>
              <w:rPr>
                <w:rFonts w:cs="仿宋"/>
                <w:sz w:val="21"/>
              </w:rPr>
            </w:pPr>
            <w:r>
              <w:rPr>
                <w:rFonts w:cs="仿宋" w:hint="eastAsia"/>
                <w:sz w:val="21"/>
              </w:rPr>
              <w:t>从教年限</w:t>
            </w:r>
          </w:p>
        </w:tc>
        <w:tc>
          <w:tcPr>
            <w:tcW w:w="1417" w:type="dxa"/>
            <w:noWrap w:val="0"/>
            <w:vAlign w:val="top"/>
          </w:tcPr>
          <w:p>
            <w:pPr>
              <w:pStyle w:val="TableParagraph"/>
              <w:spacing w:before="4" w:line="280" w:lineRule="atLeast"/>
              <w:ind w:left="234" w:right="121" w:hanging="104"/>
              <w:rPr>
                <w:rFonts w:cs="仿宋"/>
                <w:sz w:val="21"/>
              </w:rPr>
            </w:pPr>
            <w:r>
              <w:rPr>
                <w:rFonts w:cs="仿宋" w:hint="eastAsia"/>
                <w:sz w:val="21"/>
              </w:rPr>
              <w:t>任教学科(或从事专业)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pStyle w:val="TableParagraph"/>
              <w:spacing w:before="4" w:line="280" w:lineRule="atLeast"/>
              <w:ind w:left="682" w:right="671" w:firstLine="103"/>
              <w:rPr>
                <w:rFonts w:cs="仿宋"/>
                <w:sz w:val="21"/>
              </w:rPr>
            </w:pPr>
            <w:r>
              <w:rPr>
                <w:rFonts w:cs="仿宋" w:hint="eastAsia"/>
                <w:sz w:val="21"/>
              </w:rPr>
              <w:t>近三年获得的市级及以上荣誉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pStyle w:val="TableParagraph"/>
              <w:spacing w:before="4" w:line="280" w:lineRule="atLeast"/>
              <w:ind w:left="216" w:right="206"/>
              <w:rPr>
                <w:rFonts w:cs="仿宋"/>
                <w:sz w:val="21"/>
              </w:rPr>
            </w:pPr>
            <w:r>
              <w:rPr>
                <w:rFonts w:cs="仿宋" w:hint="eastAsia"/>
                <w:sz w:val="21"/>
              </w:rPr>
              <w:t>先进事迹关 键 词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pStyle w:val="TableParagraph"/>
              <w:spacing w:before="157"/>
              <w:ind w:left="145"/>
              <w:rPr>
                <w:rFonts w:cs="仿宋"/>
                <w:sz w:val="21"/>
              </w:rPr>
            </w:pPr>
            <w:r>
              <w:rPr>
                <w:rFonts w:cs="仿宋" w:hint="eastAsia"/>
                <w:sz w:val="21"/>
              </w:rPr>
              <w:t>推荐类型</w:t>
            </w:r>
          </w:p>
        </w:tc>
        <w:tc>
          <w:tcPr>
            <w:tcW w:w="1417" w:type="dxa"/>
            <w:noWrap w:val="0"/>
            <w:vAlign w:val="top"/>
          </w:tcPr>
          <w:p>
            <w:pPr>
              <w:pStyle w:val="TableParagraph"/>
              <w:spacing w:before="157"/>
              <w:ind w:left="288"/>
              <w:rPr>
                <w:rFonts w:cs="仿宋"/>
                <w:sz w:val="21"/>
              </w:rPr>
            </w:pPr>
            <w:r>
              <w:rPr>
                <w:rFonts w:cs="仿宋" w:hint="eastAsia"/>
                <w:sz w:val="21"/>
              </w:rPr>
              <w:t>联系电话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pStyle w:val="TableParagraph"/>
              <w:spacing w:before="157"/>
              <w:ind w:left="357"/>
              <w:rPr>
                <w:rFonts w:cs="仿宋"/>
                <w:sz w:val="21"/>
              </w:rPr>
            </w:pPr>
            <w:r>
              <w:rPr>
                <w:rFonts w:cs="仿宋" w:hint="eastAsia"/>
                <w:sz w:val="21"/>
              </w:rPr>
              <w:t>备注</w:t>
            </w:r>
          </w:p>
        </w:tc>
      </w:tr>
      <w:tr>
        <w:tblPrEx>
          <w:tblW w:w="14566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/>
          <w:jc w:val="center"/>
        </w:trPr>
        <w:tc>
          <w:tcPr>
            <w:tcW w:w="675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108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869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</w:tr>
      <w:tr>
        <w:tblPrEx>
          <w:tblW w:w="14566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/>
          <w:jc w:val="center"/>
        </w:trPr>
        <w:tc>
          <w:tcPr>
            <w:tcW w:w="675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108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869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</w:tr>
      <w:tr>
        <w:tblPrEx>
          <w:tblW w:w="14566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/>
          <w:jc w:val="center"/>
        </w:trPr>
        <w:tc>
          <w:tcPr>
            <w:tcW w:w="675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108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869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</w:tr>
      <w:tr>
        <w:tblPrEx>
          <w:tblW w:w="14566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/>
          <w:jc w:val="center"/>
        </w:trPr>
        <w:tc>
          <w:tcPr>
            <w:tcW w:w="675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108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869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851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pStyle w:val="TableParagraph"/>
              <w:rPr>
                <w:rFonts w:cs="仿宋"/>
              </w:rPr>
            </w:pPr>
          </w:p>
        </w:tc>
      </w:tr>
    </w:tbl>
    <w:p>
      <w:pPr>
        <w:spacing w:before="80" w:line="321" w:lineRule="auto"/>
        <w:ind w:left="1260" w:right="405" w:hanging="840"/>
        <w:rPr>
          <w:rFonts w:ascii="仿宋" w:eastAsia="仿宋" w:hAnsi="仿宋" w:cs="仿宋" w:hint="eastAsia"/>
          <w:spacing w:val="0"/>
          <w:w w:val="100"/>
          <w:sz w:val="21"/>
        </w:rPr>
      </w:pPr>
      <w:r>
        <w:rPr>
          <w:rFonts w:ascii="仿宋" w:eastAsia="仿宋" w:hAnsi="仿宋" w:cs="仿宋" w:hint="eastAsia"/>
          <w:spacing w:val="0"/>
          <w:w w:val="100"/>
          <w:sz w:val="21"/>
        </w:rPr>
        <w:t>注：1．“推荐类型”：在“优秀思政课教师”、“传扬中华传统文化的优秀教师”、“坚守乡村一线、海岛边疆的优秀教师”、“体、美</w:t>
      </w:r>
      <w:r>
        <w:rPr>
          <w:rFonts w:ascii="仿宋" w:eastAsia="仿宋" w:hAnsi="仿宋" w:cs="仿宋" w:hint="eastAsia"/>
          <w:spacing w:val="0"/>
          <w:w w:val="100"/>
          <w:sz w:val="21"/>
          <w:lang w:eastAsia="zh-CN"/>
        </w:rPr>
        <w:t>、音</w:t>
      </w:r>
      <w:r>
        <w:rPr>
          <w:rFonts w:ascii="仿宋" w:eastAsia="仿宋" w:hAnsi="仿宋" w:cs="仿宋" w:hint="eastAsia"/>
          <w:spacing w:val="0"/>
          <w:w w:val="100"/>
          <w:sz w:val="21"/>
        </w:rPr>
        <w:t>优秀教师”、“</w:t>
      </w:r>
      <w:r>
        <w:rPr>
          <w:rFonts w:ascii="仿宋" w:eastAsia="仿宋" w:hAnsi="仿宋" w:cs="仿宋" w:hint="eastAsia"/>
          <w:spacing w:val="0"/>
          <w:w w:val="100"/>
          <w:sz w:val="21"/>
          <w:lang w:eastAsia="zh-CN"/>
        </w:rPr>
        <w:t>优秀特殊教育</w:t>
      </w:r>
      <w:r>
        <w:rPr>
          <w:rFonts w:ascii="仿宋" w:eastAsia="仿宋" w:hAnsi="仿宋" w:cs="仿宋" w:hint="eastAsia"/>
          <w:spacing w:val="0"/>
          <w:w w:val="100"/>
          <w:sz w:val="21"/>
        </w:rPr>
        <w:t>教师”、“优秀职业教育教师”、“</w:t>
      </w:r>
      <w:r>
        <w:rPr>
          <w:rFonts w:ascii="仿宋" w:eastAsia="仿宋" w:hAnsi="仿宋" w:cs="仿宋" w:hint="eastAsia"/>
          <w:spacing w:val="0"/>
          <w:w w:val="100"/>
          <w:sz w:val="21"/>
          <w:lang w:eastAsia="zh-CN"/>
        </w:rPr>
        <w:t>在边疆绽放青春、建功立业的支教教师</w:t>
      </w:r>
      <w:r>
        <w:rPr>
          <w:rFonts w:ascii="仿宋" w:eastAsia="仿宋" w:hAnsi="仿宋" w:cs="仿宋" w:hint="eastAsia"/>
          <w:spacing w:val="0"/>
          <w:w w:val="100"/>
          <w:sz w:val="21"/>
        </w:rPr>
        <w:t>”、“</w:t>
      </w:r>
      <w:r>
        <w:rPr>
          <w:rFonts w:ascii="仿宋" w:eastAsia="仿宋" w:hAnsi="仿宋" w:cs="仿宋" w:hint="eastAsia"/>
          <w:spacing w:val="0"/>
          <w:w w:val="100"/>
          <w:sz w:val="21"/>
          <w:lang w:eastAsia="zh-CN"/>
        </w:rPr>
        <w:t>致力于攻克“卡脖子”难题的领军人才教师</w:t>
      </w:r>
      <w:r>
        <w:rPr>
          <w:rFonts w:ascii="仿宋" w:eastAsia="仿宋" w:hAnsi="仿宋" w:cs="仿宋" w:hint="eastAsia"/>
          <w:spacing w:val="0"/>
          <w:w w:val="100"/>
          <w:sz w:val="21"/>
        </w:rPr>
        <w:t>”、“退而不休、发挥余热的退休教师”、 “其他”中选择填写。</w:t>
      </w:r>
    </w:p>
    <w:p>
      <w:pPr>
        <w:spacing w:line="268" w:lineRule="exact"/>
        <w:ind w:left="840"/>
        <w:rPr>
          <w:rFonts w:ascii="方正小标宋简体" w:eastAsia="方正小标宋简体" w:hAnsi="方正小标宋简体" w:cs="方正小标宋简体" w:hint="eastAsia"/>
          <w:sz w:val="44"/>
          <w:szCs w:val="44"/>
          <w:lang w:val="en-US" w:eastAsia="zh-CN"/>
        </w:rPr>
      </w:pPr>
      <w:r>
        <w:rPr>
          <w:rFonts w:ascii="仿宋" w:eastAsia="仿宋" w:hAnsi="仿宋" w:cs="仿宋" w:hint="eastAsia"/>
          <w:spacing w:val="0"/>
          <w:w w:val="100"/>
          <w:sz w:val="21"/>
        </w:rPr>
        <w:t>2．本表请用 Excel 编辑。</w:t>
      </w:r>
    </w:p>
    <w:sectPr>
      <w:pgSz w:w="16838" w:h="11906" w:orient="landscape"/>
      <w:pgMar w:top="1800" w:right="1440" w:bottom="1800" w:left="144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I1ZTUwMTgyY2RkMTE3NGE2NDM1YzA5OTY3MWZhNz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刘暖暖</dc:creator>
  <cp:lastModifiedBy>刘暖暖</cp:lastModifiedBy>
  <cp:revision>0</cp:revision>
  <dcterms:created xsi:type="dcterms:W3CDTF">2024-06-15T06:16:02Z</dcterms:created>
  <dcterms:modified xsi:type="dcterms:W3CDTF">2024-06-15T06:19:17Z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94278400FC5042098A4401D952B09799_12</vt:lpwstr>
  </property>
  <property fmtid="{D5CDD505-2E9C-101B-9397-08002B2CF9AE}" pid="3" name="KSOProductBuildVer">
    <vt:lpwstr>2052-12.1.0.16929</vt:lpwstr>
  </property>
</Properties>
</file>