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1B2C31">
      <w:pPr>
        <w:jc w:val="center"/>
        <w:rPr>
          <w:b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color w:val="000000" w:themeColor="text1"/>
          <w:sz w:val="36"/>
          <w:szCs w:val="28"/>
          <w14:textFill>
            <w14:solidFill>
              <w14:schemeClr w14:val="tx1"/>
            </w14:solidFill>
          </w14:textFill>
        </w:rPr>
        <w:t>气排球比赛规则</w:t>
      </w:r>
    </w:p>
    <w:p w14:paraId="03C323CC">
      <w:pPr>
        <w:ind w:firstLine="560" w:firstLineChars="200"/>
        <w:rPr>
          <w:rFonts w:hint="eastAsia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本着“友谊第一、比赛第二”的原则，特制定本规则，具体要求如下：</w:t>
      </w:r>
    </w:p>
    <w:p w14:paraId="17ADA263">
      <w:pPr>
        <w:pStyle w:val="10"/>
        <w:numPr>
          <w:ilvl w:val="0"/>
          <w:numId w:val="0"/>
        </w:numPr>
        <w:ind w:left="0" w:leftChars="0" w:firstLine="560" w:firstLineChars="200"/>
        <w:rPr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8"/>
          <w:szCs w:val="32"/>
          <w:lang w:val="en-US" w:eastAsia="zh-CN"/>
          <w14:textFill>
            <w14:solidFill>
              <w14:schemeClr w14:val="tx1"/>
            </w14:solidFill>
          </w14:textFill>
        </w:rPr>
        <w:t>1、小组赛为积分制；</w:t>
      </w:r>
      <w:r>
        <w:rPr>
          <w:rFonts w:hint="eastAsia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半决赛和决赛为淘汰制，全程三局两胜制。八支队伍分四个小组开展，以小组第一打另一组第二规则</w:t>
      </w:r>
      <w:r>
        <w:rPr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 xml:space="preserve"> ，A组第一打C</w:t>
      </w:r>
      <w:r>
        <w:rPr>
          <w:rFonts w:hint="eastAsia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组第二，</w:t>
      </w:r>
      <w:r>
        <w:rPr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A组第二打C</w:t>
      </w:r>
      <w:r>
        <w:rPr>
          <w:rFonts w:hint="eastAsia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组第一，B</w:t>
      </w:r>
      <w:r>
        <w:rPr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组第二打</w:t>
      </w:r>
      <w:r>
        <w:rPr>
          <w:rFonts w:hint="eastAsia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D组</w:t>
      </w:r>
      <w:r>
        <w:rPr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第一</w:t>
      </w:r>
      <w:r>
        <w:rPr>
          <w:rFonts w:hint="eastAsia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，B</w:t>
      </w:r>
      <w:r>
        <w:rPr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组第一打</w:t>
      </w:r>
      <w:r>
        <w:rPr>
          <w:rFonts w:hint="eastAsia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D组</w:t>
      </w:r>
      <w:r>
        <w:rPr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第二，败者直接淘汰，胜者晋级四强，四强队伍</w:t>
      </w:r>
      <w:r>
        <w:rPr>
          <w:color w:val="FF0000"/>
          <w:sz w:val="28"/>
          <w:szCs w:val="32"/>
        </w:rPr>
        <w:t>现场抽签</w:t>
      </w:r>
      <w:r>
        <w:rPr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决定四支队伍如何打，败者争夺第三名，胜者进入决赛，决出第一第二。</w:t>
      </w:r>
    </w:p>
    <w:p w14:paraId="0585EAF5">
      <w:pPr>
        <w:pStyle w:val="10"/>
        <w:numPr>
          <w:ilvl w:val="0"/>
          <w:numId w:val="0"/>
        </w:numPr>
        <w:ind w:left="420" w:leftChars="0"/>
        <w:rPr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8"/>
          <w:szCs w:val="32"/>
          <w:lang w:val="en-US" w:eastAsia="zh-CN"/>
          <w14:textFill>
            <w14:solidFill>
              <w14:schemeClr w14:val="tx1"/>
            </w14:solidFill>
          </w14:textFill>
        </w:rPr>
        <w:t>2、</w:t>
      </w:r>
      <w:r>
        <w:rPr>
          <w:rFonts w:hint="eastAsia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比赛上场队员</w:t>
      </w:r>
      <w:r>
        <w:rPr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5</w:t>
      </w:r>
      <w:r>
        <w:rPr>
          <w:rFonts w:hint="eastAsia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人，前排</w:t>
      </w:r>
      <w:r>
        <w:rPr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3</w:t>
      </w:r>
      <w:r>
        <w:rPr>
          <w:rFonts w:hint="eastAsia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名，后排</w:t>
      </w:r>
      <w:r>
        <w:rPr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hint="eastAsia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名（不可参与拦网）。要求每队为</w:t>
      </w:r>
      <w:r>
        <w:rPr>
          <w:color w:val="FF0000"/>
          <w:sz w:val="28"/>
          <w:szCs w:val="32"/>
        </w:rPr>
        <w:t>3</w:t>
      </w:r>
      <w:r>
        <w:rPr>
          <w:rFonts w:hint="eastAsia"/>
          <w:color w:val="FF0000"/>
          <w:sz w:val="28"/>
          <w:szCs w:val="32"/>
        </w:rPr>
        <w:t>男</w:t>
      </w:r>
      <w:r>
        <w:rPr>
          <w:color w:val="FF0000"/>
          <w:sz w:val="28"/>
          <w:szCs w:val="32"/>
        </w:rPr>
        <w:t>2</w:t>
      </w:r>
      <w:r>
        <w:rPr>
          <w:rFonts w:hint="eastAsia"/>
          <w:color w:val="FF0000"/>
          <w:sz w:val="28"/>
          <w:szCs w:val="32"/>
        </w:rPr>
        <w:t>女</w:t>
      </w:r>
      <w:r>
        <w:rPr>
          <w:rFonts w:hint="eastAsia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。</w:t>
      </w:r>
    </w:p>
    <w:p w14:paraId="04AC1F78">
      <w:pPr>
        <w:ind w:firstLine="560" w:firstLineChars="200"/>
        <w:rPr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3、发球队员发球时，双方队员须在本场区内各站两排，当发球队胜一球时，则由下一轮次的队员继续发球。不准连续发球。比赛采取每球得分制。</w:t>
      </w:r>
    </w:p>
    <w:p w14:paraId="4F2B81DD">
      <w:pPr>
        <w:ind w:firstLine="560" w:firstLineChars="200"/>
        <w:rPr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4、发球队员必须在裁判员鸣哨后五秒内将球发出，球被抛起发球队员未击球，球未触及发球队员而落地，裁判应再一次鸣哨继续发球。发球队员在裁判未鸣哨而发球的，发球无效，重发，不判对方得分，第二次则判犯规。发球方将球击入对方场区内任何位置均有效。当接发球队胜一球时，获得发球权并按顺时针轮换一个位置，由前排右（二号位）队员轮换至一号位进行发球。</w:t>
      </w:r>
    </w:p>
    <w:p w14:paraId="50784A12">
      <w:pPr>
        <w:ind w:firstLine="560" w:firstLineChars="200"/>
        <w:rPr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5、队员的一脚或双脚踏过中线不算犯规，但触及对方或影响对方的则判犯规。</w:t>
      </w:r>
    </w:p>
    <w:p w14:paraId="561FBAC9">
      <w:pPr>
        <w:ind w:firstLine="560" w:firstLineChars="200"/>
        <w:rPr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6、每局比赛先达到</w:t>
      </w:r>
      <w:r>
        <w:rPr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21</w:t>
      </w:r>
      <w:r>
        <w:rPr>
          <w:rFonts w:hint="eastAsia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分者获胜，第三局决胜局则先获得</w:t>
      </w:r>
      <w:r>
        <w:rPr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15</w:t>
      </w:r>
      <w:r>
        <w:rPr>
          <w:rFonts w:hint="eastAsia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分者获胜。</w:t>
      </w:r>
    </w:p>
    <w:p w14:paraId="522B9621">
      <w:pPr>
        <w:ind w:firstLine="560" w:firstLineChars="200"/>
        <w:rPr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7、任何队员只有在两米线后</w:t>
      </w:r>
      <w:r>
        <w:rPr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(</w:t>
      </w:r>
      <w:r>
        <w:rPr>
          <w:rFonts w:hint="eastAsia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踩线犯规</w:t>
      </w:r>
      <w:r>
        <w:rPr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)</w:t>
      </w:r>
      <w:r>
        <w:rPr>
          <w:rFonts w:hint="eastAsia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才可以对高于网的球做进攻性扣球动作。</w:t>
      </w:r>
    </w:p>
    <w:p w14:paraId="10ADDBB5">
      <w:pPr>
        <w:ind w:firstLine="560" w:firstLineChars="200"/>
        <w:rPr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8、</w:t>
      </w:r>
      <w:r>
        <w:rPr>
          <w:rFonts w:hint="eastAsia"/>
          <w:color w:val="FF0000"/>
          <w:sz w:val="28"/>
          <w:szCs w:val="32"/>
        </w:rPr>
        <w:t>拦网不算一次触球</w:t>
      </w:r>
      <w:r>
        <w:rPr>
          <w:rFonts w:hint="eastAsia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，还可再击球三次将球击入对方场区。</w:t>
      </w:r>
    </w:p>
    <w:p w14:paraId="42DB37A4">
      <w:pPr>
        <w:ind w:firstLine="560" w:firstLineChars="200"/>
        <w:rPr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9、</w:t>
      </w:r>
      <w:r>
        <w:rPr>
          <w:rFonts w:hint="eastAsia"/>
          <w:color w:val="FF0000"/>
          <w:sz w:val="28"/>
          <w:szCs w:val="32"/>
        </w:rPr>
        <w:t>每局比赛有</w:t>
      </w:r>
      <w:r>
        <w:rPr>
          <w:color w:val="FF0000"/>
          <w:sz w:val="28"/>
          <w:szCs w:val="32"/>
        </w:rPr>
        <w:t>2</w:t>
      </w:r>
      <w:r>
        <w:rPr>
          <w:rFonts w:hint="eastAsia"/>
          <w:color w:val="FF0000"/>
          <w:sz w:val="28"/>
          <w:szCs w:val="32"/>
        </w:rPr>
        <w:t>人次换人</w:t>
      </w:r>
      <w:r>
        <w:rPr>
          <w:rFonts w:hint="eastAsia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，对应位置换人，换人由各队负责人提前知会裁判，当局换下的球员本局不得再次上场；</w:t>
      </w:r>
      <w:r>
        <w:rPr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1</w:t>
      </w:r>
      <w:r>
        <w:rPr>
          <w:rFonts w:hint="eastAsia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次暂停，每次</w:t>
      </w:r>
      <w:r>
        <w:rPr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30</w:t>
      </w:r>
      <w:r>
        <w:rPr>
          <w:rFonts w:hint="eastAsia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秒。</w:t>
      </w:r>
    </w:p>
    <w:p w14:paraId="62BE0A9B">
      <w:pPr>
        <w:ind w:firstLine="560" w:firstLineChars="200"/>
        <w:rPr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10、第一局和决胜局由双方抽签决定发球权，第二局则由另一方发球。</w:t>
      </w:r>
    </w:p>
    <w:p w14:paraId="7068306C">
      <w:pPr>
        <w:ind w:firstLine="560" w:firstLineChars="200"/>
        <w:rPr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1</w:t>
      </w:r>
      <w:r>
        <w:rPr>
          <w:rFonts w:hint="eastAsia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1、每队最多击球三次（拦网除外）并将球回击过网进入对方场区。一名队员不得连续击球两次。</w:t>
      </w:r>
    </w:p>
    <w:p w14:paraId="49E0BD60">
      <w:pPr>
        <w:ind w:firstLine="560" w:firstLineChars="200"/>
        <w:rPr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1</w:t>
      </w:r>
      <w:r>
        <w:rPr>
          <w:rFonts w:hint="eastAsia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2、身体的任何部位都允许触球，持球判罚由裁判视情况自主裁决，队员只要不把球接住后再击入对方区不判犯规。</w:t>
      </w:r>
    </w:p>
    <w:p w14:paraId="1476FCA4">
      <w:pPr>
        <w:ind w:firstLine="560" w:firstLineChars="200"/>
        <w:rPr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1</w:t>
      </w:r>
      <w:r>
        <w:rPr>
          <w:rFonts w:hint="eastAsia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3、局间休息时间为三分钟，决胜局为五分钟。决胜局某一队先得</w:t>
      </w:r>
      <w:r>
        <w:rPr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8</w:t>
      </w:r>
      <w:r>
        <w:rPr>
          <w:rFonts w:hint="eastAsia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分时，两队交换场区，不进行休息。</w:t>
      </w:r>
    </w:p>
    <w:p w14:paraId="5AEE0085">
      <w:pPr>
        <w:ind w:firstLine="560" w:firstLineChars="200"/>
        <w:rPr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1</w:t>
      </w:r>
      <w:r>
        <w:rPr>
          <w:rFonts w:hint="eastAsia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4、一场比赛中，裁判员的判定是最终判决。</w:t>
      </w:r>
    </w:p>
    <w:p w14:paraId="76156713">
      <w:pPr>
        <w:ind w:firstLine="560" w:firstLineChars="200"/>
        <w:rPr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1</w:t>
      </w:r>
      <w:r>
        <w:rPr>
          <w:rFonts w:hint="eastAsia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5、</w:t>
      </w:r>
      <w:r>
        <w:rPr>
          <w:rFonts w:hint="eastAsia"/>
          <w:color w:val="FF0000"/>
          <w:sz w:val="28"/>
          <w:szCs w:val="32"/>
        </w:rPr>
        <w:t>只有队长</w:t>
      </w:r>
      <w:r>
        <w:rPr>
          <w:rFonts w:hint="eastAsia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可以对裁判员的判罚当场提出询问或要求解释，裁判应及时予以解释。</w:t>
      </w:r>
    </w:p>
    <w:p w14:paraId="0DF6BCE4">
      <w:pPr>
        <w:ind w:firstLine="560" w:firstLineChars="200"/>
        <w:rPr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1</w:t>
      </w:r>
      <w:r>
        <w:rPr>
          <w:rFonts w:hint="eastAsia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6、申诉比赛队对裁判员判罚有争议，比赛时必须服从裁判员的判决，比赛后可向仲裁委员会提出口头申诉。裁判员亦应向仲裁委员会提出口头报告。</w:t>
      </w:r>
    </w:p>
    <w:p w14:paraId="19208F50">
      <w:pPr>
        <w:ind w:firstLine="560" w:firstLineChars="200"/>
        <w:rPr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1</w:t>
      </w:r>
      <w:r>
        <w:rPr>
          <w:rFonts w:hint="eastAsia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7、如被罚下者，不得再参加本场比赛，并停赛一场。</w:t>
      </w:r>
    </w:p>
    <w:p w14:paraId="640B18EE">
      <w:pPr>
        <w:ind w:firstLine="560" w:firstLineChars="200"/>
        <w:rPr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1</w:t>
      </w:r>
      <w:r>
        <w:rPr>
          <w:rFonts w:hint="eastAsia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8、其他规则均按照气排球比赛规则进行。</w:t>
      </w:r>
    </w:p>
    <w:p w14:paraId="4D70F13D">
      <w:pPr>
        <w:ind w:firstLine="560" w:firstLineChars="200"/>
        <w:rPr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1</w:t>
      </w:r>
      <w:r>
        <w:rPr>
          <w:rFonts w:hint="eastAsia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9、比赛弃权：①代表队无故不参加规定的比赛即为弃权，对方获胜。②以赛程表比赛时间为准，凡运动员不齐（所有报名参赛的运动员因故不能参加比赛需提前向</w:t>
      </w:r>
      <w:r>
        <w:rPr>
          <w:rFonts w:hint="eastAsia"/>
          <w:color w:val="000000" w:themeColor="text1"/>
          <w:sz w:val="28"/>
          <w:szCs w:val="32"/>
          <w:lang w:val="en-US" w:eastAsia="zh-CN"/>
          <w14:textFill>
            <w14:solidFill>
              <w14:schemeClr w14:val="tx1"/>
            </w14:solidFill>
          </w14:textFill>
        </w:rPr>
        <w:t>电子工程与自动化</w:t>
      </w:r>
      <w:r>
        <w:rPr>
          <w:rFonts w:hint="eastAsia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学院研究生会提交请假声明），比赛</w:t>
      </w:r>
      <w:r>
        <w:rPr>
          <w:rFonts w:hint="eastAsia"/>
          <w:color w:val="000000" w:themeColor="text1"/>
          <w:sz w:val="28"/>
          <w:szCs w:val="32"/>
          <w:lang w:val="en-US" w:eastAsia="zh-CN"/>
          <w14:textFill>
            <w14:solidFill>
              <w14:schemeClr w14:val="tx1"/>
            </w14:solidFill>
          </w14:textFill>
        </w:rPr>
        <w:t>迟到</w:t>
      </w:r>
      <w:r>
        <w:rPr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15</w:t>
      </w:r>
      <w:r>
        <w:rPr>
          <w:rFonts w:hint="eastAsia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分钟该队伍以弃权论处，判对方获胜。③运动队不服从裁判员的裁决，中断比赛超过</w:t>
      </w:r>
      <w:r>
        <w:rPr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5</w:t>
      </w:r>
      <w:r>
        <w:rPr>
          <w:rFonts w:hint="eastAsia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分钟</w:t>
      </w:r>
      <w:r>
        <w:rPr>
          <w:rFonts w:hint="eastAsia"/>
          <w:color w:val="000000" w:themeColor="text1"/>
          <w:sz w:val="28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/>
          <w:color w:val="000000" w:themeColor="text1"/>
          <w:sz w:val="28"/>
          <w:szCs w:val="32"/>
          <w:lang w:val="en-US" w:eastAsia="zh-CN"/>
          <w14:textFill>
            <w14:solidFill>
              <w14:schemeClr w14:val="tx1"/>
            </w14:solidFill>
          </w14:textFill>
        </w:rPr>
        <w:t>视</w:t>
      </w:r>
      <w:r>
        <w:rPr>
          <w:rFonts w:hint="eastAsia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为罢赛，判决对方获胜。</w:t>
      </w:r>
    </w:p>
    <w:p w14:paraId="7899E071">
      <w:pPr>
        <w:ind w:firstLine="560" w:firstLineChars="200"/>
        <w:rPr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20、为确保良好的比赛秩序，球队成员对裁判员、对方、同伴或观众的不良行为，判对方得分并发球，情节严重的取消该队员的比赛资格。</w:t>
      </w:r>
    </w:p>
    <w:p w14:paraId="6152754A">
      <w:pPr>
        <w:ind w:firstLine="560" w:firstLineChars="200"/>
        <w:rPr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hint="eastAsia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1、</w:t>
      </w:r>
      <w:r>
        <w:rPr>
          <w:rFonts w:hint="eastAsia"/>
          <w:color w:val="FF0000"/>
          <w:sz w:val="28"/>
          <w:szCs w:val="32"/>
        </w:rPr>
        <w:t>比赛结束后由各参赛队队长在记录表上签字，承认比赛结果</w:t>
      </w:r>
      <w:r>
        <w:rPr>
          <w:rFonts w:hint="eastAsia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。</w:t>
      </w:r>
    </w:p>
    <w:p w14:paraId="768AF721">
      <w:pPr>
        <w:ind w:firstLine="560" w:firstLineChars="200"/>
        <w:jc w:val="both"/>
        <w:rPr>
          <w:rFonts w:hint="eastAsia"/>
          <w:color w:val="FF0000"/>
          <w:sz w:val="28"/>
          <w:szCs w:val="32"/>
        </w:rPr>
      </w:pPr>
      <w:r>
        <w:rPr>
          <w:rFonts w:hint="eastAsia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注：以上规则有疑问可以</w:t>
      </w:r>
      <w:bookmarkStart w:id="0" w:name="_GoBack"/>
      <w:bookmarkEnd w:id="0"/>
      <w:r>
        <w:rPr>
          <w:rFonts w:hint="eastAsia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向工作人员询问，</w:t>
      </w:r>
      <w:r>
        <w:rPr>
          <w:rFonts w:hint="eastAsia"/>
          <w:color w:val="000000" w:themeColor="text1"/>
          <w:sz w:val="28"/>
          <w:szCs w:val="32"/>
          <w:lang w:val="en-US" w:eastAsia="zh-CN"/>
          <w14:textFill>
            <w14:solidFill>
              <w14:schemeClr w14:val="tx1"/>
            </w14:solidFill>
          </w14:textFill>
        </w:rPr>
        <w:t>最终</w:t>
      </w:r>
      <w:r>
        <w:rPr>
          <w:rFonts w:hint="eastAsia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解释权归</w:t>
      </w:r>
      <w:r>
        <w:rPr>
          <w:rFonts w:hint="eastAsia"/>
          <w:color w:val="FF0000"/>
          <w:sz w:val="28"/>
          <w:szCs w:val="32"/>
          <w:lang w:val="en-US" w:eastAsia="zh-CN"/>
        </w:rPr>
        <w:t>建筑与交通工程学院研究生会文体部</w:t>
      </w:r>
      <w:r>
        <w:rPr>
          <w:rFonts w:hint="eastAsia"/>
          <w:color w:val="FF0000"/>
          <w:sz w:val="28"/>
          <w:szCs w:val="32"/>
        </w:rPr>
        <w:t>。</w:t>
      </w:r>
    </w:p>
    <w:p w14:paraId="6097D526">
      <w:pPr>
        <w:ind w:firstLine="560" w:firstLineChars="200"/>
        <w:jc w:val="right"/>
        <w:rPr>
          <w:rFonts w:hint="eastAsia"/>
          <w:color w:val="000000" w:themeColor="text1"/>
          <w:sz w:val="28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38D34AB9">
      <w:pPr>
        <w:ind w:firstLine="560" w:firstLineChars="200"/>
        <w:jc w:val="right"/>
        <w:rPr>
          <w:rFonts w:hint="eastAsia" w:eastAsiaTheme="minorEastAsia"/>
          <w:color w:val="000000" w:themeColor="text1"/>
          <w:sz w:val="28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8"/>
          <w:szCs w:val="32"/>
          <w:lang w:val="en-US" w:eastAsia="zh-CN"/>
          <w14:textFill>
            <w14:solidFill>
              <w14:schemeClr w14:val="tx1"/>
            </w14:solidFill>
          </w14:textFill>
        </w:rPr>
        <w:t>建筑与</w:t>
      </w:r>
      <w:r>
        <w:rPr>
          <w:rFonts w:hint="eastAsia"/>
          <w:color w:val="000000" w:themeColor="text1"/>
          <w:sz w:val="28"/>
          <w:szCs w:val="32"/>
          <w:lang w:val="en-US" w:eastAsia="zh-CN"/>
          <w14:textFill>
            <w14:solidFill>
              <w14:schemeClr w14:val="tx1"/>
            </w14:solidFill>
          </w14:textFill>
        </w:rPr>
        <w:t>交通工程学院研究生会</w:t>
      </w:r>
    </w:p>
    <w:p w14:paraId="64E4B98E">
      <w:pPr>
        <w:ind w:left="4620" w:firstLine="420"/>
        <w:rPr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IyY2UwMjMzYmE2NmQ5ZDBjZGE3ODQxZGJmNmQ5NWIifQ=="/>
  </w:docVars>
  <w:rsids>
    <w:rsidRoot w:val="00F35E87"/>
    <w:rsid w:val="00067A1E"/>
    <w:rsid w:val="00080421"/>
    <w:rsid w:val="00094A2C"/>
    <w:rsid w:val="000C62D5"/>
    <w:rsid w:val="00165AB0"/>
    <w:rsid w:val="0017397D"/>
    <w:rsid w:val="001E4E35"/>
    <w:rsid w:val="001E6AAE"/>
    <w:rsid w:val="001F0390"/>
    <w:rsid w:val="001F72C6"/>
    <w:rsid w:val="0028088A"/>
    <w:rsid w:val="00286545"/>
    <w:rsid w:val="002C7E0D"/>
    <w:rsid w:val="00302BB3"/>
    <w:rsid w:val="00352B48"/>
    <w:rsid w:val="00361EBA"/>
    <w:rsid w:val="003738E1"/>
    <w:rsid w:val="003D3279"/>
    <w:rsid w:val="0042723A"/>
    <w:rsid w:val="00434FBB"/>
    <w:rsid w:val="0045555A"/>
    <w:rsid w:val="004F185C"/>
    <w:rsid w:val="00514CFE"/>
    <w:rsid w:val="00607CC9"/>
    <w:rsid w:val="00667A0C"/>
    <w:rsid w:val="00682358"/>
    <w:rsid w:val="00740422"/>
    <w:rsid w:val="00794E6C"/>
    <w:rsid w:val="007956CD"/>
    <w:rsid w:val="00815395"/>
    <w:rsid w:val="00830276"/>
    <w:rsid w:val="008508DD"/>
    <w:rsid w:val="00891FA8"/>
    <w:rsid w:val="008B2499"/>
    <w:rsid w:val="008C2A06"/>
    <w:rsid w:val="008E210B"/>
    <w:rsid w:val="00941D00"/>
    <w:rsid w:val="00A20D66"/>
    <w:rsid w:val="00A321E5"/>
    <w:rsid w:val="00A53F98"/>
    <w:rsid w:val="00A663C7"/>
    <w:rsid w:val="00AA2071"/>
    <w:rsid w:val="00B13C34"/>
    <w:rsid w:val="00B21A36"/>
    <w:rsid w:val="00B7645E"/>
    <w:rsid w:val="00B816D3"/>
    <w:rsid w:val="00B94B92"/>
    <w:rsid w:val="00BC0655"/>
    <w:rsid w:val="00BD1AAD"/>
    <w:rsid w:val="00BD7CCC"/>
    <w:rsid w:val="00C67CB0"/>
    <w:rsid w:val="00D251DF"/>
    <w:rsid w:val="00D94FD2"/>
    <w:rsid w:val="00DD6B20"/>
    <w:rsid w:val="00E03F82"/>
    <w:rsid w:val="00E12AD6"/>
    <w:rsid w:val="00E32693"/>
    <w:rsid w:val="00E4541D"/>
    <w:rsid w:val="00E86191"/>
    <w:rsid w:val="00EA79DF"/>
    <w:rsid w:val="00EB2B27"/>
    <w:rsid w:val="00EB3F9C"/>
    <w:rsid w:val="00EC60C5"/>
    <w:rsid w:val="00ED0685"/>
    <w:rsid w:val="00EF0468"/>
    <w:rsid w:val="00F330D0"/>
    <w:rsid w:val="00F35E87"/>
    <w:rsid w:val="00F53679"/>
    <w:rsid w:val="00F94D4B"/>
    <w:rsid w:val="00FB2A3F"/>
    <w:rsid w:val="00FC29A7"/>
    <w:rsid w:val="00FD7C09"/>
    <w:rsid w:val="083350AF"/>
    <w:rsid w:val="0FF0298D"/>
    <w:rsid w:val="1E16787A"/>
    <w:rsid w:val="21B95833"/>
    <w:rsid w:val="23CF384A"/>
    <w:rsid w:val="3F6E2CF3"/>
    <w:rsid w:val="4DB03A41"/>
    <w:rsid w:val="745D2BA3"/>
    <w:rsid w:val="77F92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qFormat/>
    <w:uiPriority w:val="99"/>
    <w:rPr>
      <w:kern w:val="2"/>
      <w:sz w:val="18"/>
      <w:szCs w:val="18"/>
    </w:rPr>
  </w:style>
  <w:style w:type="paragraph" w:styleId="10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shenduxitong</Company>
  <Pages>3</Pages>
  <Words>1262</Words>
  <Characters>1278</Characters>
  <Lines>9</Lines>
  <Paragraphs>2</Paragraphs>
  <TotalTime>0</TotalTime>
  <ScaleCrop>false</ScaleCrop>
  <LinksUpToDate>false</LinksUpToDate>
  <CharactersWithSpaces>1279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2020-11-09T16:14:00Z</dcterms:created>
  <dc:creator>shendu</dc:creator>
  <cp:lastModifiedBy>lllms_</cp:lastModifiedBy>
  <dcterms:modified xsi:type="dcterms:W3CDTF">2024-10-08T09:10:43Z</dcterms:modified>
  <cp:revision>85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EE502115CAEE4621B1D3EDDBCDA6BA21_12</vt:lpwstr>
  </property>
</Properties>
</file>