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511" w:tblpY="2928"/>
        <w:tblOverlap w:val="never"/>
        <w:tblW w:w="906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6"/>
        <w:gridCol w:w="2507"/>
        <w:gridCol w:w="1758"/>
        <w:gridCol w:w="1758"/>
        <w:gridCol w:w="1313"/>
      </w:tblGrid>
      <w:tr w14:paraId="04EFE5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906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496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3D飞秒激光微纳加工系统</w:t>
            </w:r>
            <w:bookmarkEnd w:id="0"/>
          </w:p>
        </w:tc>
      </w:tr>
      <w:tr w14:paraId="47D703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0" w:hRule="atLeast"/>
        </w:trPr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FB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品牌/厂家</w:t>
            </w:r>
          </w:p>
        </w:tc>
        <w:tc>
          <w:tcPr>
            <w:tcW w:w="2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35F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workshop of photonics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8A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照片</w:t>
            </w:r>
          </w:p>
        </w:tc>
        <w:tc>
          <w:tcPr>
            <w:tcW w:w="30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D7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-2540</wp:posOffset>
                  </wp:positionH>
                  <wp:positionV relativeFrom="paragraph">
                    <wp:posOffset>-53340</wp:posOffset>
                  </wp:positionV>
                  <wp:extent cx="1649095" cy="1366520"/>
                  <wp:effectExtent l="0" t="0" r="8255" b="5080"/>
                  <wp:wrapNone/>
                  <wp:docPr id="1" name="图片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9095" cy="1366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14:paraId="358FE7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F7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型号</w:t>
            </w:r>
          </w:p>
        </w:tc>
        <w:tc>
          <w:tcPr>
            <w:tcW w:w="73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64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femtoLAB GUET</w:t>
            </w:r>
          </w:p>
        </w:tc>
      </w:tr>
      <w:tr w14:paraId="4ECDAC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352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购置时间</w:t>
            </w:r>
          </w:p>
        </w:tc>
        <w:tc>
          <w:tcPr>
            <w:tcW w:w="73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FA6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2019年12月</w:t>
            </w:r>
          </w:p>
        </w:tc>
      </w:tr>
      <w:tr w14:paraId="60ADC2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0" w:hRule="atLeast"/>
        </w:trPr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320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设备简介</w:t>
            </w:r>
          </w:p>
        </w:tc>
        <w:tc>
          <w:tcPr>
            <w:tcW w:w="73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92B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该设备可完成3D激光直写，表面微纳米结构制备，微切削和微钻孔，选择性刻蚀。</w:t>
            </w:r>
          </w:p>
        </w:tc>
      </w:tr>
      <w:tr w14:paraId="47609D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</w:trPr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80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主要技术指标</w:t>
            </w:r>
          </w:p>
        </w:tc>
        <w:tc>
          <w:tcPr>
            <w:tcW w:w="73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E63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（1）激光波长：1030nm和515nm；</w:t>
            </w:r>
          </w:p>
          <w:p w14:paraId="07F746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（2）纳米级高精度位移台；</w:t>
            </w:r>
          </w:p>
          <w:p w14:paraId="23D7A2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（3）可视化系统软件；</w:t>
            </w:r>
          </w:p>
          <w:p w14:paraId="719FC6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（4）集成有空间光调制器模块</w:t>
            </w:r>
          </w:p>
        </w:tc>
      </w:tr>
      <w:tr w14:paraId="26E99B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47D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收费项目</w:t>
            </w:r>
          </w:p>
        </w:tc>
        <w:tc>
          <w:tcPr>
            <w:tcW w:w="2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304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院内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78A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院外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B5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校外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E1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 w14:paraId="38A340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DE6B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微纳加工服务</w:t>
            </w:r>
          </w:p>
        </w:tc>
        <w:tc>
          <w:tcPr>
            <w:tcW w:w="2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E6F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——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029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——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74F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——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6B6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根据实际需求，议价签订合同</w:t>
            </w:r>
          </w:p>
        </w:tc>
      </w:tr>
    </w:tbl>
    <w:p w14:paraId="1CFFB246">
      <w:pPr>
        <w:rPr>
          <w:rFonts w:hint="eastAsia" w:ascii="黑体" w:hAnsi="黑体" w:eastAsia="黑体" w:cs="黑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附件：</w:t>
      </w:r>
    </w:p>
    <w:p w14:paraId="24077B7C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共享仪器设备清单</w:t>
      </w:r>
    </w:p>
    <w:p w14:paraId="40D2059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652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2025-06-18T01:25:24Z</dcterms:created>
  <dc:creator>gl</dc:creator>
  <cp:lastModifiedBy>gl</cp:lastModifiedBy>
  <dcterms:modified xsi:type="dcterms:W3CDTF">2025-06-18T01:25:55Z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eyJoZGlkIjoiODU3NzhhNGVjMGIzY2E4OWE0YzU3MjZlMzQxNjc0ZDMifQ==</vt:lpwstr>
  </property>
  <property fmtid="{D5CDD505-2E9C-101B-9397-08002B2CF9AE}" pid="4" name="ICV">
    <vt:lpwstr>62143E0B076A4141816E7FB36A06E9E2_12</vt:lpwstr>
  </property>
</Properties>
</file>