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062" w:type="dxa"/>
        <w:tblInd w:w="9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1"/>
        <w:gridCol w:w="1761"/>
        <w:gridCol w:w="1922"/>
        <w:gridCol w:w="1814"/>
        <w:gridCol w:w="2084"/>
      </w:tblGrid>
      <w:tr w14:paraId="3164DC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tblHeader/>
        </w:trPr>
        <w:tc>
          <w:tcPr>
            <w:tcW w:w="906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E5C6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  <w:t>光纤光栅刻写系统</w:t>
            </w:r>
          </w:p>
        </w:tc>
      </w:tr>
      <w:tr w14:paraId="66F45B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0" w:hRule="atLeast"/>
          <w:tblHeader/>
        </w:trPr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D588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品牌/厂家</w:t>
            </w:r>
          </w:p>
        </w:tc>
        <w:tc>
          <w:tcPr>
            <w:tcW w:w="1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3FD09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深圳浩源</w:t>
            </w:r>
          </w:p>
          <w:p w14:paraId="1C1C3FF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光电</w:t>
            </w:r>
          </w:p>
        </w:tc>
        <w:tc>
          <w:tcPr>
            <w:tcW w:w="1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33C4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照片</w:t>
            </w:r>
          </w:p>
        </w:tc>
        <w:tc>
          <w:tcPr>
            <w:tcW w:w="38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A9E3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bookmarkStart w:id="0" w:name="_GoBack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208915</wp:posOffset>
                  </wp:positionH>
                  <wp:positionV relativeFrom="paragraph">
                    <wp:posOffset>89535</wp:posOffset>
                  </wp:positionV>
                  <wp:extent cx="1887855" cy="1337310"/>
                  <wp:effectExtent l="0" t="0" r="17145" b="15240"/>
                  <wp:wrapNone/>
                  <wp:docPr id="60" name="图片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" name="图片_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87855" cy="13373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bookmarkEnd w:id="0"/>
          </w:p>
        </w:tc>
      </w:tr>
      <w:tr w14:paraId="1211FD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tblHeader/>
        </w:trPr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61F3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型号</w:t>
            </w:r>
          </w:p>
        </w:tc>
        <w:tc>
          <w:tcPr>
            <w:tcW w:w="758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59E8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HY-GUET-FBGS</w:t>
            </w:r>
          </w:p>
        </w:tc>
      </w:tr>
      <w:tr w14:paraId="01C902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tblHeader/>
        </w:trPr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873F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购置时间</w:t>
            </w:r>
          </w:p>
        </w:tc>
        <w:tc>
          <w:tcPr>
            <w:tcW w:w="758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64B6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2021年9月</w:t>
            </w:r>
          </w:p>
        </w:tc>
      </w:tr>
      <w:tr w14:paraId="6E0CE5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0" w:hRule="atLeast"/>
          <w:tblHeader/>
        </w:trPr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A928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设备简介</w:t>
            </w:r>
          </w:p>
        </w:tc>
        <w:tc>
          <w:tcPr>
            <w:tcW w:w="758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03FBAF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可实现1530-1600nm范围内任一波长光栅的刻写；可以实现反射率大于90%的光栅刻写；配有光栅质量实时监测系统；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提供栅区再涂覆。</w:t>
            </w:r>
          </w:p>
        </w:tc>
      </w:tr>
      <w:tr w14:paraId="40A6E4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0" w:hRule="atLeast"/>
          <w:tblHeader/>
        </w:trPr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59D2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主要技术指标</w:t>
            </w:r>
          </w:p>
        </w:tc>
        <w:tc>
          <w:tcPr>
            <w:tcW w:w="758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90D9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（1）反射波长：1530-1600nm；</w:t>
            </w:r>
          </w:p>
          <w:p w14:paraId="5629C1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（2）栅区长度：10mm；</w:t>
            </w:r>
          </w:p>
          <w:p w14:paraId="4D9B63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（3）反射率：10~99%。</w:t>
            </w:r>
          </w:p>
        </w:tc>
      </w:tr>
      <w:tr w14:paraId="0D837F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  <w:tblHeader/>
        </w:trPr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6699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收费项目</w:t>
            </w:r>
          </w:p>
        </w:tc>
        <w:tc>
          <w:tcPr>
            <w:tcW w:w="1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8749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院内</w:t>
            </w:r>
          </w:p>
        </w:tc>
        <w:tc>
          <w:tcPr>
            <w:tcW w:w="1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4E9F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院外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5349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校外</w:t>
            </w:r>
          </w:p>
        </w:tc>
        <w:tc>
          <w:tcPr>
            <w:tcW w:w="2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62A7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备注</w:t>
            </w:r>
          </w:p>
        </w:tc>
      </w:tr>
      <w:tr w14:paraId="7B2EEB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tblHeader/>
        </w:trPr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B3B8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标准单模光纤光栅制备</w:t>
            </w:r>
          </w:p>
        </w:tc>
        <w:tc>
          <w:tcPr>
            <w:tcW w:w="1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9B73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500元/个</w:t>
            </w:r>
          </w:p>
        </w:tc>
        <w:tc>
          <w:tcPr>
            <w:tcW w:w="1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5BB1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500元/个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D054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1000元/个</w:t>
            </w:r>
          </w:p>
        </w:tc>
        <w:tc>
          <w:tcPr>
            <w:tcW w:w="2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6342D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4CE289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tblHeader/>
        </w:trPr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94CA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定制型光纤光栅制备</w:t>
            </w:r>
          </w:p>
        </w:tc>
        <w:tc>
          <w:tcPr>
            <w:tcW w:w="1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B4F3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——</w:t>
            </w:r>
          </w:p>
        </w:tc>
        <w:tc>
          <w:tcPr>
            <w:tcW w:w="1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DC1C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——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B7BE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——</w:t>
            </w:r>
          </w:p>
        </w:tc>
        <w:tc>
          <w:tcPr>
            <w:tcW w:w="2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31F6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价格面议，以实际要求确定。</w:t>
            </w:r>
          </w:p>
        </w:tc>
      </w:tr>
    </w:tbl>
    <w:p w14:paraId="5210B69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D727B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2025-06-18T02:01:15Z</dcterms:created>
  <dc:creator>gl</dc:creator>
  <cp:lastModifiedBy>gl</cp:lastModifiedBy>
  <dcterms:modified xsi:type="dcterms:W3CDTF">2025-06-18T02:01:33Z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KSOTemplateDocerSaveRecord">
    <vt:lpwstr>eyJoZGlkIjoiODU3NzhhNGVjMGIzY2E4OWE0YzU3MjZlMzQxNjc0ZDMifQ==</vt:lpwstr>
  </property>
  <property fmtid="{D5CDD505-2E9C-101B-9397-08002B2CF9AE}" pid="4" name="ICV">
    <vt:lpwstr>41CE8BF801A143DFB1566D0F05CECD43_12</vt:lpwstr>
  </property>
</Properties>
</file>